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5AF50" w14:textId="77777777" w:rsidR="00EB26EA" w:rsidRDefault="00EB26EA" w:rsidP="00EB26EA">
      <w:pPr>
        <w:jc w:val="center"/>
        <w:rPr>
          <w:rFonts w:ascii="Arial" w:hAnsi="Arial" w:cs="Arial"/>
          <w:b/>
          <w:u w:val="single"/>
        </w:rPr>
      </w:pPr>
      <w:bookmarkStart w:id="0" w:name="_Toc5014428"/>
      <w:r w:rsidRPr="00B76762">
        <w:rPr>
          <w:rFonts w:ascii="Arial" w:hAnsi="Arial" w:cs="Arial"/>
          <w:b/>
          <w:u w:val="single"/>
        </w:rPr>
        <w:t xml:space="preserve">APÊNDICE </w:t>
      </w:r>
      <w:r>
        <w:rPr>
          <w:rFonts w:ascii="Arial" w:hAnsi="Arial" w:cs="Arial"/>
          <w:b/>
          <w:u w:val="single"/>
        </w:rPr>
        <w:t>B</w:t>
      </w:r>
    </w:p>
    <w:p w14:paraId="6D35AF51" w14:textId="570D3B62" w:rsidR="00EB26EA" w:rsidRDefault="008552F9" w:rsidP="00EB26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SISTEMA DE GESTÃO DE INFRAESTRUTURA</w:t>
      </w:r>
    </w:p>
    <w:p w14:paraId="0DDB4118" w14:textId="35017080" w:rsidR="008A1B43" w:rsidRDefault="00EB26EA">
      <w:pPr>
        <w:pStyle w:val="Sumrio1"/>
        <w:tabs>
          <w:tab w:val="left" w:pos="480"/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pt-BR"/>
          <w14:ligatures w14:val="standardContextual"/>
        </w:rPr>
      </w:pPr>
      <w:r>
        <w:fldChar w:fldCharType="begin"/>
      </w:r>
      <w:r>
        <w:instrText xml:space="preserve"> TOC \h \z \t "nivel 1;1" </w:instrText>
      </w:r>
      <w:r>
        <w:fldChar w:fldCharType="separate"/>
      </w:r>
      <w:hyperlink w:anchor="_Toc226388492" w:history="1">
        <w:r w:rsidR="008A1B43" w:rsidRPr="00553C2D">
          <w:rPr>
            <w:rStyle w:val="Hyperlink"/>
            <w:noProof/>
          </w:rPr>
          <w:t>1</w:t>
        </w:r>
        <w:r w:rsidR="008A1B4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pt-BR"/>
            <w14:ligatures w14:val="standardContextual"/>
          </w:rPr>
          <w:tab/>
        </w:r>
        <w:r w:rsidR="008A1B43" w:rsidRPr="00553C2D">
          <w:rPr>
            <w:rStyle w:val="Hyperlink"/>
            <w:noProof/>
          </w:rPr>
          <w:t>DEFINIÇÕES BÁSICAS DA CAMADA CENTRAL DE OPERAÇÕES</w:t>
        </w:r>
        <w:r w:rsidR="008A1B43">
          <w:rPr>
            <w:noProof/>
            <w:webHidden/>
          </w:rPr>
          <w:tab/>
        </w:r>
        <w:r w:rsidR="008A1B43">
          <w:rPr>
            <w:noProof/>
            <w:webHidden/>
          </w:rPr>
          <w:fldChar w:fldCharType="begin"/>
        </w:r>
        <w:r w:rsidR="008A1B43">
          <w:rPr>
            <w:noProof/>
            <w:webHidden/>
          </w:rPr>
          <w:instrText xml:space="preserve"> PAGEREF _Toc226388492 \h </w:instrText>
        </w:r>
        <w:r w:rsidR="008A1B43">
          <w:rPr>
            <w:noProof/>
            <w:webHidden/>
          </w:rPr>
        </w:r>
        <w:r w:rsidR="008A1B43">
          <w:rPr>
            <w:noProof/>
            <w:webHidden/>
          </w:rPr>
          <w:fldChar w:fldCharType="separate"/>
        </w:r>
        <w:r w:rsidR="008A1B43">
          <w:rPr>
            <w:noProof/>
            <w:webHidden/>
          </w:rPr>
          <w:t>1</w:t>
        </w:r>
        <w:r w:rsidR="008A1B43">
          <w:rPr>
            <w:noProof/>
            <w:webHidden/>
          </w:rPr>
          <w:fldChar w:fldCharType="end"/>
        </w:r>
      </w:hyperlink>
    </w:p>
    <w:p w14:paraId="2F5CF57C" w14:textId="7128BC88" w:rsidR="008A1B43" w:rsidRDefault="008A1B43">
      <w:pPr>
        <w:pStyle w:val="Sumrio1"/>
        <w:tabs>
          <w:tab w:val="left" w:pos="480"/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pt-BR"/>
          <w14:ligatures w14:val="standardContextual"/>
        </w:rPr>
      </w:pPr>
      <w:hyperlink w:anchor="_Toc226388493" w:history="1">
        <w:r w:rsidRPr="00553C2D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pt-BR"/>
            <w14:ligatures w14:val="standardContextual"/>
          </w:rPr>
          <w:tab/>
        </w:r>
        <w:r w:rsidRPr="00553C2D">
          <w:rPr>
            <w:rStyle w:val="Hyperlink"/>
            <w:rFonts w:cs="Arial"/>
            <w:noProof/>
          </w:rPr>
          <w:t>CONDIÇÕES DE OPERAÇÃO DO MONITORAMENTO NAS UNIDADES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_Toc226388493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425FA1" w14:textId="162ADCC5" w:rsidR="008A1B43" w:rsidRDefault="008A1B43">
      <w:pPr>
        <w:pStyle w:val="Sumrio1"/>
        <w:tabs>
          <w:tab w:val="left" w:pos="480"/>
          <w:tab w:val="right" w:leader="dot" w:pos="8494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pt-BR"/>
          <w14:ligatures w14:val="standardContextual"/>
        </w:rPr>
      </w:pPr>
      <w:hyperlink w:anchor="_Toc226388494" w:history="1">
        <w:r w:rsidRPr="00553C2D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pt-BR"/>
            <w14:ligatures w14:val="standardContextual"/>
          </w:rPr>
          <w:tab/>
        </w:r>
        <w:r w:rsidRPr="00553C2D">
          <w:rPr>
            <w:rStyle w:val="Hyperlink"/>
            <w:rFonts w:cs="Arial"/>
            <w:noProof/>
          </w:rPr>
          <w:t>INDICADORES DE ANS PARA APLICAÇÃO EM CONTRATOS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_Toc226388494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35AF54" w14:textId="395B6533" w:rsidR="00EB26EA" w:rsidRDefault="00EB26EA" w:rsidP="00EB26EA">
      <w:pPr>
        <w:spacing w:after="120"/>
      </w:pPr>
      <w:r>
        <w:fldChar w:fldCharType="end"/>
      </w:r>
    </w:p>
    <w:p w14:paraId="6D35AF55" w14:textId="77777777" w:rsidR="00EB26EA" w:rsidRDefault="00EB26EA" w:rsidP="00EB26EA">
      <w:pPr>
        <w:spacing w:after="120"/>
      </w:pPr>
    </w:p>
    <w:p w14:paraId="13E0A40B" w14:textId="77777777" w:rsidR="005E11BB" w:rsidRDefault="005E11BB" w:rsidP="00EB26EA">
      <w:pPr>
        <w:spacing w:after="120"/>
      </w:pPr>
    </w:p>
    <w:p w14:paraId="6D35AF56" w14:textId="77777777" w:rsidR="00EB26EA" w:rsidRDefault="00EB26EA" w:rsidP="00EB26EA">
      <w:pPr>
        <w:spacing w:after="120"/>
      </w:pPr>
    </w:p>
    <w:p w14:paraId="5838797B" w14:textId="26DA6D80" w:rsidR="000C3A6D" w:rsidRDefault="000C3A6D" w:rsidP="000C3A6D">
      <w:pPr>
        <w:pStyle w:val="nivel1"/>
        <w:spacing w:before="0"/>
        <w:rPr>
          <w:szCs w:val="22"/>
        </w:rPr>
      </w:pPr>
      <w:bookmarkStart w:id="1" w:name="_Toc226388492"/>
      <w:bookmarkEnd w:id="0"/>
      <w:r>
        <w:t>DEFINIÇÕES BÁSICAS DA CAMADA CENTRAL DE OPERAÇÕES</w:t>
      </w:r>
      <w:bookmarkEnd w:id="1"/>
    </w:p>
    <w:p w14:paraId="13A1B16E" w14:textId="0CAD9D07" w:rsidR="000C3A6D" w:rsidRDefault="000C3A6D" w:rsidP="000C3A6D">
      <w:pPr>
        <w:pStyle w:val="nivel2"/>
        <w:spacing w:before="0"/>
        <w:rPr>
          <w:szCs w:val="22"/>
        </w:rPr>
      </w:pPr>
      <w:r>
        <w:t>Esta camada compreende os serviços de disponibilização, instalação e operação da Central de Monitoramento de Unidades (CMU) da CAIXA, bem como do Sistema de Gestão de Manutenção (SIGMA).</w:t>
      </w:r>
    </w:p>
    <w:p w14:paraId="3E510215" w14:textId="06C40D50" w:rsidR="000C3A6D" w:rsidRDefault="000C3A6D" w:rsidP="000C3A6D">
      <w:pPr>
        <w:pStyle w:val="nivel2"/>
        <w:spacing w:before="0"/>
        <w:rPr>
          <w:szCs w:val="22"/>
        </w:rPr>
      </w:pPr>
      <w:r>
        <w:t>Os acrônimos CMU e SIGMA são fictícios e utilizados exclusivamente para fins do processo licitatório, podendo a CAIXA alterar essas denominações, sem prejuízo das funcionalidades e requisitos estabelecidos neste Termo de Referência.</w:t>
      </w:r>
    </w:p>
    <w:p w14:paraId="0C5F4FD2" w14:textId="4AEF69B8" w:rsidR="00A00F5B" w:rsidRDefault="00A00F5B" w:rsidP="00EB26EA">
      <w:pPr>
        <w:pStyle w:val="nivel2"/>
        <w:spacing w:before="0"/>
      </w:pPr>
      <w:r>
        <w:t>O sistema deverá ser do tipo CMMS (</w:t>
      </w:r>
      <w:proofErr w:type="spellStart"/>
      <w:r w:rsidRPr="00A00F5B">
        <w:rPr>
          <w:i/>
          <w:iCs/>
        </w:rPr>
        <w:t>Computerized</w:t>
      </w:r>
      <w:proofErr w:type="spellEnd"/>
      <w:r w:rsidRPr="00A00F5B">
        <w:rPr>
          <w:i/>
          <w:iCs/>
        </w:rPr>
        <w:t xml:space="preserve"> Maintenance Management System</w:t>
      </w:r>
      <w:r>
        <w:t>).</w:t>
      </w:r>
    </w:p>
    <w:p w14:paraId="6D35AF5A" w14:textId="77777777" w:rsidR="00676040" w:rsidRDefault="00676040" w:rsidP="00EB26EA">
      <w:pPr>
        <w:pStyle w:val="nivel2"/>
        <w:spacing w:before="0"/>
      </w:pPr>
      <w:r>
        <w:t>Esta camada será responsável pelas seguintes ações</w:t>
      </w:r>
      <w:r w:rsidRPr="00B47547">
        <w:t>:</w:t>
      </w:r>
    </w:p>
    <w:p w14:paraId="084E5D13" w14:textId="40351259" w:rsidR="00B01F6E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  <w:rPr>
          <w:szCs w:val="22"/>
        </w:rPr>
      </w:pPr>
      <w:r>
        <w:t>receber todos os dados de monitoramento dos dispositivos instalados nas Unidades CAIXA;</w:t>
      </w:r>
    </w:p>
    <w:p w14:paraId="394B397A" w14:textId="4F0DAA6F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tratar todos os alarmes recebidos dos concentradores de monitoramento local, de acordo com os limiares definidos para cada indicador;</w:t>
      </w:r>
    </w:p>
    <w:p w14:paraId="4FDD1706" w14:textId="5A5056D0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controlar a apuração de indicadores compostos a partir de métricas geradas na Camada de Monitoramento Local ou de combinações dessas métricas.</w:t>
      </w:r>
    </w:p>
    <w:p w14:paraId="07A05758" w14:textId="666F1350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gerar ordens de serviço (OS) automáticas para as empresas prestadoras de serviços vinculadas às unidades abrangidas por este contrato, quando da ocorrência de eventos que demandem intervenção automática (</w:t>
      </w:r>
      <w:proofErr w:type="spellStart"/>
      <w:r w:rsidR="008A1B43">
        <w:t>ex</w:t>
      </w:r>
      <w:proofErr w:type="spellEnd"/>
      <w:r w:rsidR="008A1B43">
        <w:t>:</w:t>
      </w:r>
      <w:r>
        <w:t xml:space="preserve"> nobreak que não opere durante queda de energia);</w:t>
      </w:r>
    </w:p>
    <w:p w14:paraId="3A69B116" w14:textId="07D009B6" w:rsidR="005E11BB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gerar alarmes para as Filiais de Logística quando da ocorrência de eventos que não impliquem abertura automática de OS para empresas prestadoras de serviços (</w:t>
      </w:r>
      <w:proofErr w:type="spellStart"/>
      <w:r w:rsidR="008A1B43">
        <w:t>ex</w:t>
      </w:r>
      <w:proofErr w:type="spellEnd"/>
      <w:r w:rsidR="008A1B43">
        <w:t>:</w:t>
      </w:r>
      <w:r>
        <w:t xml:space="preserve"> aumento no consumo de energia do sistema de climatização);</w:t>
      </w:r>
    </w:p>
    <w:p w14:paraId="03A7A050" w14:textId="4554538A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prover plataforma para disponibilizar funções de abertura, encaminhamento, fechamento e homologação de OS, integrando o SIGMA, usuários da CAIXA e empresas mantenedoras;</w:t>
      </w:r>
    </w:p>
    <w:p w14:paraId="6D35AF61" w14:textId="1F1F024A" w:rsidR="00A70319" w:rsidRPr="005E11BB" w:rsidRDefault="00A70319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Controlar o encaminhamento de Ordens de Serviço (OS) para as empresas contratadas para a prestação de serviços monitorados;</w:t>
      </w:r>
    </w:p>
    <w:p w14:paraId="49AE61FD" w14:textId="50BDBEDB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lastRenderedPageBreak/>
        <w:t>gerar os indicadores de ANS especificados nos contratos monitorados e aplicá-los ao faturamento mensal da empresa contratada;</w:t>
      </w:r>
    </w:p>
    <w:p w14:paraId="6C9E951A" w14:textId="7508B038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dar</w:t>
      </w:r>
      <w:r w:rsidR="005E11BB">
        <w:t xml:space="preserve"> </w:t>
      </w:r>
      <w:r>
        <w:t>suporte ao desenvolvimento de novos indicadores de ANS na ferramenta, quando solicitado pela CAIXA;</w:t>
      </w:r>
    </w:p>
    <w:p w14:paraId="3EB87BB7" w14:textId="7DDF8D07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fornecer e receber dados da Camada de Aplicativos Móveis;</w:t>
      </w:r>
    </w:p>
    <w:p w14:paraId="047732BE" w14:textId="04322E72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estabelecer comunicação com sistemas da CAIXA, com o objetivo de viabilizar a troca de informações para fins de faturamento, armazenamento em bases de dados próprias e gerenciamento de perfis de usuários e acessos ao sistema;</w:t>
      </w:r>
    </w:p>
    <w:p w14:paraId="2BC07C22" w14:textId="142C8A48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prover a interface necessária (por exemplo, serviços, APIs ou mecanismos equivalentes) para fornecimento e recebimento de dados da camada de aplicativos móveis da CAIXA;</w:t>
      </w:r>
    </w:p>
    <w:p w14:paraId="6BB31344" w14:textId="77777777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prover criptografia para a comunicação com a camada de aplicativos móveis, garantindo a segurança das informações trafegadas (confidencialidade e integridade);</w:t>
      </w:r>
    </w:p>
    <w:p w14:paraId="6D35AF66" w14:textId="1FCF3864" w:rsidR="00A70319" w:rsidRPr="005E11BB" w:rsidRDefault="00A70319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 w:rsidRPr="00A00F5B">
        <w:t>Manter registro de todos os dados gerados pelas métricas por todo o período de duração do contrato</w:t>
      </w:r>
      <w:r w:rsidR="00573AA9" w:rsidRPr="00A00F5B">
        <w:t xml:space="preserve"> e por mais 2 (dois) anos após o encerramento do contrato</w:t>
      </w:r>
      <w:r w:rsidRPr="00A00F5B">
        <w:t>.</w:t>
      </w:r>
    </w:p>
    <w:p w14:paraId="4CD99DBE" w14:textId="77777777" w:rsidR="00B01F6E" w:rsidRPr="005E11BB" w:rsidRDefault="00B01F6E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prover painéis de controle de indicadores das Unidades CAIXA, de acordo com os perfis de usuários demandantes, podendo incluir todas as métricas monitoradas, tais como consumo de água e energia, número de chamados abertos, chamados atendidos com atraso, número de indisponibilidades ocorridas, resultados de fiscalizações, quantidade de alarmes gerados, entre outros a serem definidos;</w:t>
      </w:r>
    </w:p>
    <w:p w14:paraId="6D35AF68" w14:textId="099C50EF" w:rsidR="00A70319" w:rsidRPr="005E11BB" w:rsidRDefault="00A70319" w:rsidP="005E11BB">
      <w:pPr>
        <w:pStyle w:val="nivel2"/>
        <w:numPr>
          <w:ilvl w:val="1"/>
          <w:numId w:val="2"/>
        </w:numPr>
        <w:tabs>
          <w:tab w:val="clear" w:pos="1134"/>
          <w:tab w:val="left" w:pos="1843"/>
        </w:tabs>
        <w:spacing w:before="0"/>
        <w:ind w:left="1843" w:hanging="567"/>
      </w:pPr>
      <w:r>
        <w:t>Prover tela para montagem de relatórios, de forma gráfica ou em planilha, com as seguintes possibilidades de configurações mínimas:</w:t>
      </w:r>
    </w:p>
    <w:p w14:paraId="6D35AF69" w14:textId="77777777" w:rsidR="00A70319" w:rsidRDefault="00A70319" w:rsidP="005E11BB">
      <w:pPr>
        <w:pStyle w:val="nivel2"/>
        <w:numPr>
          <w:ilvl w:val="2"/>
          <w:numId w:val="2"/>
        </w:numPr>
        <w:tabs>
          <w:tab w:val="clear" w:pos="5104"/>
          <w:tab w:val="num" w:pos="2552"/>
        </w:tabs>
        <w:spacing w:before="0"/>
        <w:ind w:left="2552" w:hanging="283"/>
      </w:pPr>
      <w:r>
        <w:t>Escolha da métrica;</w:t>
      </w:r>
    </w:p>
    <w:p w14:paraId="6D35AF6A" w14:textId="77777777" w:rsidR="00A70319" w:rsidRDefault="00A70319" w:rsidP="005E11BB">
      <w:pPr>
        <w:pStyle w:val="nivel2"/>
        <w:numPr>
          <w:ilvl w:val="2"/>
          <w:numId w:val="2"/>
        </w:numPr>
        <w:tabs>
          <w:tab w:val="clear" w:pos="5104"/>
          <w:tab w:val="num" w:pos="2552"/>
        </w:tabs>
        <w:spacing w:before="0"/>
        <w:ind w:left="2552" w:hanging="283"/>
      </w:pPr>
      <w:r>
        <w:t>Data inicial e data final;</w:t>
      </w:r>
    </w:p>
    <w:p w14:paraId="6D35AF6B" w14:textId="77777777" w:rsidR="00A70319" w:rsidRDefault="00A70319" w:rsidP="005E11BB">
      <w:pPr>
        <w:pStyle w:val="nivel2"/>
        <w:numPr>
          <w:ilvl w:val="2"/>
          <w:numId w:val="2"/>
        </w:numPr>
        <w:tabs>
          <w:tab w:val="clear" w:pos="5104"/>
          <w:tab w:val="num" w:pos="2552"/>
        </w:tabs>
        <w:spacing w:before="0"/>
        <w:ind w:left="2552" w:hanging="283"/>
      </w:pPr>
      <w:r>
        <w:t>Periodicidade (diária, semanal, mensal, semestral);</w:t>
      </w:r>
    </w:p>
    <w:p w14:paraId="6D35AF6C" w14:textId="77777777" w:rsidR="00A70319" w:rsidRDefault="00A70319" w:rsidP="005E11BB">
      <w:pPr>
        <w:pStyle w:val="nivel2"/>
        <w:numPr>
          <w:ilvl w:val="2"/>
          <w:numId w:val="2"/>
        </w:numPr>
        <w:tabs>
          <w:tab w:val="clear" w:pos="5104"/>
          <w:tab w:val="num" w:pos="2552"/>
        </w:tabs>
        <w:spacing w:before="0"/>
        <w:ind w:left="2552" w:hanging="283"/>
      </w:pPr>
      <w:r>
        <w:t>Apresentação em forma gráfica na tela ou planilha;</w:t>
      </w:r>
    </w:p>
    <w:p w14:paraId="6D35AF6D" w14:textId="77777777" w:rsidR="00A70319" w:rsidRDefault="00A70319" w:rsidP="00EB26EA">
      <w:pPr>
        <w:pStyle w:val="nivel2"/>
        <w:numPr>
          <w:ilvl w:val="0"/>
          <w:numId w:val="0"/>
        </w:numPr>
        <w:tabs>
          <w:tab w:val="left" w:pos="1560"/>
        </w:tabs>
        <w:spacing w:before="0"/>
        <w:ind w:left="1134" w:hanging="1134"/>
      </w:pPr>
    </w:p>
    <w:p w14:paraId="6D35AF6E" w14:textId="3B094E86" w:rsidR="00A70319" w:rsidRPr="00A00F5B" w:rsidRDefault="00A70319" w:rsidP="00EB26EA">
      <w:pPr>
        <w:pStyle w:val="nivel2"/>
        <w:spacing w:before="0"/>
      </w:pPr>
      <w:r w:rsidRPr="00A00F5B">
        <w:t>A CONTRATADA deverá disponibilizar</w:t>
      </w:r>
      <w:r w:rsidR="00C421F6" w:rsidRPr="00A00F5B">
        <w:t>, no mínimo,</w:t>
      </w:r>
      <w:r w:rsidRPr="00A00F5B">
        <w:t xml:space="preserve"> os seguintes elementos para garantir a prestação adequada dos serviços contratados</w:t>
      </w:r>
      <w:r w:rsidR="00C421F6" w:rsidRPr="00A00F5B">
        <w:t xml:space="preserve"> de acordo com as especificações desse Termo de Referência</w:t>
      </w:r>
      <w:r w:rsidRPr="00A00F5B">
        <w:t>:</w:t>
      </w:r>
    </w:p>
    <w:p w14:paraId="1C99FBE6" w14:textId="39C43709" w:rsidR="000C3A6D" w:rsidRDefault="000C3A6D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  <w:rPr>
          <w:szCs w:val="22"/>
        </w:rPr>
      </w:pPr>
      <w:r>
        <w:t>central de monitoramento com instalações físicas apropriadas em ambiente da CONTRATADA;</w:t>
      </w:r>
    </w:p>
    <w:p w14:paraId="6D35AF70" w14:textId="61690C74" w:rsidR="00A70319" w:rsidRPr="00A00F5B" w:rsidRDefault="00A70319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</w:pPr>
      <w:r w:rsidRPr="00A00F5B">
        <w:t>Licenças de Software para operacionalização da solução</w:t>
      </w:r>
      <w:r w:rsidR="00C421F6" w:rsidRPr="00A00F5B">
        <w:t xml:space="preserve"> na modalidade SaaS (Software as a Service) garantindo atualização constante desses</w:t>
      </w:r>
      <w:r w:rsidRPr="00A00F5B">
        <w:t>;</w:t>
      </w:r>
    </w:p>
    <w:p w14:paraId="6D35AF71" w14:textId="77777777" w:rsidR="00A70319" w:rsidRDefault="00A70319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</w:pPr>
      <w:r>
        <w:t>Todo o hardware necessário para operacionalização da solução;</w:t>
      </w:r>
    </w:p>
    <w:p w14:paraId="6D35AF72" w14:textId="77777777" w:rsidR="00A70319" w:rsidRDefault="00A70319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</w:pPr>
      <w:r>
        <w:t>Painéis de Monitoramento das Unidades Monitoradas;</w:t>
      </w:r>
    </w:p>
    <w:p w14:paraId="6D35AF73" w14:textId="77777777" w:rsidR="00A70319" w:rsidRDefault="00A70319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</w:pPr>
      <w:r>
        <w:t>Sistema Integrado de Gestão de Manutenção - SIGMA; e</w:t>
      </w:r>
    </w:p>
    <w:p w14:paraId="6D35AF74" w14:textId="77777777" w:rsidR="00A70319" w:rsidRDefault="00A70319" w:rsidP="005E11BB">
      <w:pPr>
        <w:pStyle w:val="nivel2"/>
        <w:numPr>
          <w:ilvl w:val="0"/>
          <w:numId w:val="3"/>
        </w:numPr>
        <w:tabs>
          <w:tab w:val="left" w:pos="1843"/>
        </w:tabs>
        <w:spacing w:before="0"/>
        <w:ind w:hanging="578"/>
      </w:pPr>
      <w:r>
        <w:lastRenderedPageBreak/>
        <w:t>Equipe Especializada, composta de:</w:t>
      </w:r>
    </w:p>
    <w:p w14:paraId="6D35AF75" w14:textId="77777777" w:rsidR="00A70319" w:rsidRDefault="00A70319" w:rsidP="00B01F6E">
      <w:pPr>
        <w:pStyle w:val="nivel2"/>
        <w:numPr>
          <w:ilvl w:val="2"/>
          <w:numId w:val="4"/>
        </w:numPr>
        <w:tabs>
          <w:tab w:val="clear" w:pos="5104"/>
          <w:tab w:val="num" w:pos="2552"/>
        </w:tabs>
        <w:spacing w:before="0"/>
        <w:ind w:left="2552" w:hanging="284"/>
      </w:pPr>
      <w:r>
        <w:t>Coordenadores;</w:t>
      </w:r>
    </w:p>
    <w:p w14:paraId="6D35AF76" w14:textId="77777777" w:rsidR="00A70319" w:rsidRDefault="00A70319" w:rsidP="00B01F6E">
      <w:pPr>
        <w:pStyle w:val="nivel2"/>
        <w:numPr>
          <w:ilvl w:val="2"/>
          <w:numId w:val="4"/>
        </w:numPr>
        <w:tabs>
          <w:tab w:val="clear" w:pos="5104"/>
          <w:tab w:val="num" w:pos="2552"/>
        </w:tabs>
        <w:spacing w:before="0"/>
        <w:ind w:left="2552" w:hanging="284"/>
      </w:pPr>
      <w:r>
        <w:t>Analistas de Sistemas;</w:t>
      </w:r>
    </w:p>
    <w:p w14:paraId="6D35AF77" w14:textId="77777777" w:rsidR="00A70319" w:rsidRDefault="00A70319" w:rsidP="00B01F6E">
      <w:pPr>
        <w:pStyle w:val="nivel2"/>
        <w:numPr>
          <w:ilvl w:val="2"/>
          <w:numId w:val="4"/>
        </w:numPr>
        <w:tabs>
          <w:tab w:val="clear" w:pos="5104"/>
          <w:tab w:val="num" w:pos="2552"/>
        </w:tabs>
        <w:spacing w:before="0"/>
        <w:ind w:left="2552" w:hanging="284"/>
      </w:pPr>
      <w:r>
        <w:t>Operadores.</w:t>
      </w:r>
    </w:p>
    <w:p w14:paraId="6D35AF78" w14:textId="77777777" w:rsidR="00A70319" w:rsidRDefault="00A70319" w:rsidP="00EB26EA">
      <w:pPr>
        <w:pStyle w:val="nivel1"/>
        <w:numPr>
          <w:ilvl w:val="0"/>
          <w:numId w:val="0"/>
        </w:numPr>
        <w:spacing w:before="0"/>
        <w:ind w:left="1134" w:hanging="1134"/>
      </w:pPr>
    </w:p>
    <w:p w14:paraId="6D35AF79" w14:textId="77777777" w:rsidR="00A70319" w:rsidRPr="00EF19D8" w:rsidRDefault="00A70319" w:rsidP="00EB26EA">
      <w:pPr>
        <w:pStyle w:val="nivel1"/>
        <w:spacing w:before="0"/>
        <w:rPr>
          <w:rFonts w:cs="Arial"/>
          <w:szCs w:val="22"/>
        </w:rPr>
      </w:pPr>
      <w:bookmarkStart w:id="2" w:name="_Toc28078455"/>
      <w:bookmarkStart w:id="3" w:name="_Toc226388493"/>
      <w:r>
        <w:rPr>
          <w:rFonts w:cs="Arial"/>
          <w:szCs w:val="22"/>
        </w:rPr>
        <w:t>CONDIÇÕES DE OPERAÇÃO DO MONITORAMENTO NAS UNIDADES</w:t>
      </w:r>
      <w:bookmarkEnd w:id="2"/>
      <w:bookmarkEnd w:id="3"/>
    </w:p>
    <w:p w14:paraId="6D35AF7A" w14:textId="58CC7CDB" w:rsidR="00A70319" w:rsidRPr="00A00F5B" w:rsidRDefault="00A70319" w:rsidP="00EB26EA">
      <w:pPr>
        <w:pStyle w:val="nivel2"/>
        <w:spacing w:before="0"/>
        <w:rPr>
          <w:rFonts w:cs="Arial"/>
          <w:szCs w:val="22"/>
        </w:rPr>
      </w:pPr>
      <w:r w:rsidRPr="00A00F5B">
        <w:rPr>
          <w:rFonts w:cs="Arial"/>
          <w:szCs w:val="22"/>
        </w:rPr>
        <w:t xml:space="preserve">Todos os sensores devem ser monitorados pela CMU </w:t>
      </w:r>
      <w:r w:rsidR="003E7D75" w:rsidRPr="00A00F5B">
        <w:rPr>
          <w:rFonts w:cs="Arial"/>
          <w:szCs w:val="22"/>
        </w:rPr>
        <w:t>com periodicidade de 15 minutos</w:t>
      </w:r>
      <w:r w:rsidR="003E7D75">
        <w:rPr>
          <w:rFonts w:cs="Arial"/>
          <w:szCs w:val="22"/>
        </w:rPr>
        <w:t xml:space="preserve"> para coleta de dados</w:t>
      </w:r>
      <w:r w:rsidRPr="00A00F5B">
        <w:rPr>
          <w:rFonts w:cs="Arial"/>
          <w:szCs w:val="22"/>
        </w:rPr>
        <w:t>.</w:t>
      </w:r>
    </w:p>
    <w:p w14:paraId="6D35AF7B" w14:textId="77777777" w:rsidR="00A70319" w:rsidRDefault="00A70319" w:rsidP="00EB26EA">
      <w:pPr>
        <w:pStyle w:val="nivel3"/>
        <w:spacing w:before="0"/>
      </w:pPr>
      <w:r>
        <w:t>O não recebimento de informações de monitoramento em dois períodos consecutivos deve gerar alarme na CMU para avaliação do problema e possível abertura de chamado corretivo.</w:t>
      </w:r>
    </w:p>
    <w:p w14:paraId="6D35AF7C" w14:textId="4935F285" w:rsidR="00A70319" w:rsidRDefault="00A70319" w:rsidP="00EB26EA">
      <w:pPr>
        <w:pStyle w:val="nivel2"/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A contratada deve realizar manutenção preventiva dos sensores com periodicidade máxima de </w:t>
      </w:r>
      <w:r w:rsidR="003E7D75">
        <w:rPr>
          <w:rFonts w:cs="Arial"/>
          <w:szCs w:val="22"/>
        </w:rPr>
        <w:t>2</w:t>
      </w:r>
      <w:r>
        <w:rPr>
          <w:rFonts w:cs="Arial"/>
          <w:szCs w:val="22"/>
        </w:rPr>
        <w:t xml:space="preserve"> ano</w:t>
      </w:r>
      <w:r w:rsidR="003E7D75">
        <w:rPr>
          <w:rFonts w:cs="Arial"/>
          <w:szCs w:val="22"/>
        </w:rPr>
        <w:t>s</w:t>
      </w:r>
      <w:r>
        <w:rPr>
          <w:rFonts w:cs="Arial"/>
          <w:szCs w:val="22"/>
        </w:rPr>
        <w:t>, com objetivo de, no mínimo, trocar as baterias.</w:t>
      </w:r>
    </w:p>
    <w:p w14:paraId="6D35AF7D" w14:textId="77777777" w:rsidR="00A70319" w:rsidRDefault="00A70319" w:rsidP="00EB26EA">
      <w:pPr>
        <w:pStyle w:val="nivel2"/>
        <w:spacing w:before="0"/>
        <w:rPr>
          <w:rFonts w:cs="Arial"/>
          <w:szCs w:val="22"/>
        </w:rPr>
      </w:pPr>
      <w:r>
        <w:rPr>
          <w:rFonts w:cs="Arial"/>
          <w:szCs w:val="22"/>
        </w:rPr>
        <w:t>Todos os alarmes gerados deverão ser passíveis de configuração de envio automático à CAIXA, a partir de solicitação dessa.</w:t>
      </w:r>
    </w:p>
    <w:p w14:paraId="155B2694" w14:textId="7C1D38DE" w:rsidR="00BA7CFC" w:rsidRDefault="00BA7CFC" w:rsidP="00EB26EA">
      <w:pPr>
        <w:pStyle w:val="nivel2"/>
        <w:spacing w:before="0"/>
        <w:rPr>
          <w:rFonts w:cs="Arial"/>
          <w:szCs w:val="22"/>
        </w:rPr>
      </w:pPr>
      <w:r w:rsidRPr="00A00F5B">
        <w:rPr>
          <w:rFonts w:cs="Arial"/>
          <w:szCs w:val="22"/>
        </w:rPr>
        <w:t xml:space="preserve">A CONTRATADA deve disponibilizar a equipe apontada para trabalhar em conjunto com empregados da CAIXA no desenvolvimento de </w:t>
      </w:r>
      <w:r w:rsidR="00573AA9" w:rsidRPr="00A00F5B">
        <w:rPr>
          <w:rFonts w:cs="Arial"/>
          <w:szCs w:val="22"/>
        </w:rPr>
        <w:t>indicadores para</w:t>
      </w:r>
      <w:r w:rsidRPr="00A00F5B">
        <w:rPr>
          <w:rFonts w:cs="Arial"/>
          <w:szCs w:val="22"/>
        </w:rPr>
        <w:t xml:space="preserve"> abertura de OS, ativação de alarmes, </w:t>
      </w:r>
      <w:r w:rsidR="00573AA9" w:rsidRPr="00A00F5B">
        <w:rPr>
          <w:rFonts w:cs="Arial"/>
          <w:szCs w:val="22"/>
        </w:rPr>
        <w:t>indicadores</w:t>
      </w:r>
      <w:r w:rsidRPr="00A00F5B">
        <w:rPr>
          <w:rFonts w:cs="Arial"/>
          <w:szCs w:val="22"/>
        </w:rPr>
        <w:t xml:space="preserve"> de ANS e qualquer outra ativação a ser executada a partir dos dados coletados pelos sensores</w:t>
      </w:r>
      <w:r w:rsidR="00312F2C" w:rsidRPr="00A00F5B">
        <w:rPr>
          <w:rFonts w:cs="Arial"/>
          <w:szCs w:val="22"/>
        </w:rPr>
        <w:t xml:space="preserve"> durante toda a duração do contrato</w:t>
      </w:r>
      <w:r w:rsidRPr="00A00F5B">
        <w:rPr>
          <w:rFonts w:cs="Arial"/>
          <w:szCs w:val="22"/>
        </w:rPr>
        <w:t>.</w:t>
      </w:r>
    </w:p>
    <w:p w14:paraId="5283A16A" w14:textId="1D88F6AD" w:rsidR="00B01F6E" w:rsidRDefault="00B01F6E" w:rsidP="00B01F6E">
      <w:pPr>
        <w:pStyle w:val="nivel2"/>
        <w:spacing w:before="0"/>
        <w:rPr>
          <w:szCs w:val="22"/>
        </w:rPr>
      </w:pPr>
      <w:r>
        <w:t>A CAIXA poderá migrar o sistema de gestão de infraestrutura para solução interna, situação que deverá ser comunicada à CONTRATADA com antecedência mínima de 6 (seis) meses, a fim de viabilizar os procedimentos de migração.</w:t>
      </w:r>
    </w:p>
    <w:p w14:paraId="249EE99B" w14:textId="2A6C00F3" w:rsidR="00B01F6E" w:rsidRDefault="00B01F6E" w:rsidP="00B01F6E">
      <w:pPr>
        <w:pStyle w:val="nivel2"/>
        <w:spacing w:before="0"/>
        <w:rPr>
          <w:szCs w:val="22"/>
        </w:rPr>
      </w:pPr>
      <w:r>
        <w:t>Todas as condições de prestação do serviço serão mantidas pela contratada em nova ferramenta especificada pela CAIXA.</w:t>
      </w:r>
    </w:p>
    <w:p w14:paraId="6D35AF7F" w14:textId="77777777" w:rsidR="00A70319" w:rsidRDefault="00A70319" w:rsidP="00EB26EA">
      <w:pPr>
        <w:spacing w:after="120"/>
      </w:pPr>
    </w:p>
    <w:p w14:paraId="69CB8326" w14:textId="77777777" w:rsidR="008D3127" w:rsidRPr="00EF19D8" w:rsidRDefault="008D3127" w:rsidP="008D3127">
      <w:pPr>
        <w:pStyle w:val="nivel1"/>
        <w:spacing w:before="0"/>
        <w:rPr>
          <w:rFonts w:cs="Arial"/>
          <w:szCs w:val="22"/>
        </w:rPr>
      </w:pPr>
      <w:bookmarkStart w:id="4" w:name="_Toc226388494"/>
      <w:r>
        <w:rPr>
          <w:rFonts w:cs="Arial"/>
          <w:szCs w:val="22"/>
        </w:rPr>
        <w:t>INDICADORES DE ANS PARA APLICAÇÃO EM CONTRATOS</w:t>
      </w:r>
      <w:bookmarkEnd w:id="4"/>
    </w:p>
    <w:p w14:paraId="3F73287D" w14:textId="77777777" w:rsidR="008D3127" w:rsidRDefault="008D3127" w:rsidP="008D3127">
      <w:pPr>
        <w:pStyle w:val="nivel2"/>
        <w:spacing w:before="0"/>
        <w:rPr>
          <w:rFonts w:cs="Arial"/>
          <w:szCs w:val="22"/>
        </w:rPr>
      </w:pPr>
      <w:r>
        <w:rPr>
          <w:rFonts w:cs="Arial"/>
          <w:szCs w:val="22"/>
        </w:rPr>
        <w:t>O sistema deve providenciar cálculo mensal dos seguintes indicadores de ANS de contratos com prestadores de serviço da CAIXA, baseado nos dados do sistema:</w:t>
      </w:r>
    </w:p>
    <w:p w14:paraId="3FE51B87" w14:textId="77777777" w:rsidR="008D3127" w:rsidRDefault="008D3127" w:rsidP="008D3127">
      <w:pPr>
        <w:pStyle w:val="nivel1"/>
        <w:numPr>
          <w:ilvl w:val="0"/>
          <w:numId w:val="0"/>
        </w:numPr>
        <w:ind w:left="1134" w:hanging="1134"/>
      </w:pPr>
    </w:p>
    <w:p w14:paraId="535DD4E5" w14:textId="77777777" w:rsidR="008D3127" w:rsidRPr="007D249B" w:rsidRDefault="008D3127" w:rsidP="008D3127">
      <w:pPr>
        <w:pStyle w:val="nivel2"/>
        <w:rPr>
          <w:b/>
        </w:rPr>
      </w:pPr>
      <w:r>
        <w:rPr>
          <w:b/>
        </w:rPr>
        <w:t>ÍNDICE DE PERFORMANCE DE ATENDIMENTO – IPA</w:t>
      </w:r>
    </w:p>
    <w:p w14:paraId="51BD40A3" w14:textId="77777777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>
        <w:t>Trata-se de um indicador que tem por objetivo avaliar o desempenho da CONTRATADA em relação aos prazos e periodicidades de atendimento dos chamados e demandas.</w:t>
      </w:r>
    </w:p>
    <w:p w14:paraId="6465992F" w14:textId="77777777" w:rsidR="008D3127" w:rsidRPr="00D263F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7D249B">
        <w:t>Serão conside</w:t>
      </w:r>
      <w:r>
        <w:t>rados todos os chamados recebidos, tratados e fechados pela</w:t>
      </w:r>
      <w:r w:rsidRPr="007D249B">
        <w:t xml:space="preserve"> CONTRATADA,</w:t>
      </w:r>
      <w:r>
        <w:t xml:space="preserve"> </w:t>
      </w:r>
      <w:r w:rsidRPr="007D249B">
        <w:t>no período de faturamento mensal.</w:t>
      </w:r>
    </w:p>
    <w:p w14:paraId="28B29676" w14:textId="77777777" w:rsidR="008D3127" w:rsidRPr="009A3553" w:rsidRDefault="008D3127" w:rsidP="008D3127">
      <w:pPr>
        <w:pStyle w:val="nivel4"/>
        <w:spacing w:line="240" w:lineRule="exact"/>
        <w:outlineLvl w:val="1"/>
      </w:pPr>
      <w:r w:rsidRPr="009A3553">
        <w:t>Para o cálculo do percentual de desempenho (índice) será utilizada a seguinte fórmula:</w:t>
      </w:r>
    </w:p>
    <w:p w14:paraId="66430668" w14:textId="77777777" w:rsidR="008D3127" w:rsidRDefault="008D3127" w:rsidP="008D3127">
      <w:pPr>
        <w:pStyle w:val="nivel2"/>
        <w:numPr>
          <w:ilvl w:val="0"/>
          <w:numId w:val="0"/>
        </w:numPr>
        <w:ind w:left="1134"/>
      </w:pPr>
      <w:r w:rsidRPr="00E612DE">
        <w:rPr>
          <w:position w:val="-30"/>
        </w:rPr>
        <w:object w:dxaOrig="2840" w:dyaOrig="720" w14:anchorId="6C894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pt;height:36pt" o:ole="">
            <v:imagedata r:id="rId11" o:title=""/>
          </v:shape>
          <o:OLEObject Type="Embed" ProgID="Equation.3" ShapeID="_x0000_i1025" DrawAspect="Content" ObjectID="_1837004854" r:id="rId12"/>
        </w:object>
      </w:r>
    </w:p>
    <w:p w14:paraId="34599FF2" w14:textId="77777777" w:rsidR="008D3127" w:rsidRPr="009A3553" w:rsidRDefault="008D3127" w:rsidP="008D3127">
      <w:pPr>
        <w:pStyle w:val="nivel2"/>
        <w:numPr>
          <w:ilvl w:val="0"/>
          <w:numId w:val="0"/>
        </w:numPr>
        <w:ind w:left="1134"/>
      </w:pPr>
    </w:p>
    <w:p w14:paraId="6D59CA6C" w14:textId="77777777" w:rsidR="008D3127" w:rsidRDefault="008D3127" w:rsidP="008D3127">
      <w:pPr>
        <w:pStyle w:val="nivel2"/>
        <w:numPr>
          <w:ilvl w:val="0"/>
          <w:numId w:val="0"/>
        </w:numPr>
        <w:ind w:left="1134"/>
      </w:pPr>
      <w:r>
        <w:lastRenderedPageBreak/>
        <w:t>PC</w:t>
      </w:r>
      <w:r w:rsidRPr="009A3553">
        <w:t xml:space="preserve">P = Percentual de </w:t>
      </w:r>
      <w:r>
        <w:t>Chamados</w:t>
      </w:r>
      <w:r w:rsidRPr="009A3553">
        <w:t xml:space="preserve"> </w:t>
      </w:r>
      <w:r>
        <w:t>T</w:t>
      </w:r>
      <w:r w:rsidRPr="009A3553">
        <w:t>ratados no Prazo</w:t>
      </w:r>
    </w:p>
    <w:p w14:paraId="28B78453" w14:textId="49FA7A6B" w:rsidR="008D3127" w:rsidRPr="009A3553" w:rsidRDefault="008D3127" w:rsidP="008D3127">
      <w:pPr>
        <w:pStyle w:val="nivel2"/>
        <w:numPr>
          <w:ilvl w:val="0"/>
          <w:numId w:val="0"/>
        </w:numPr>
        <w:ind w:left="1134"/>
      </w:pPr>
      <w:r>
        <w:t>QPC</w:t>
      </w:r>
      <w:r w:rsidRPr="009A3553">
        <w:t>A</w:t>
      </w:r>
      <w:r w:rsidR="003E7D75">
        <w:t xml:space="preserve"> </w:t>
      </w:r>
      <w:r w:rsidRPr="009A3553">
        <w:t xml:space="preserve">(*) = Quantidade Ponderada de </w:t>
      </w:r>
      <w:r>
        <w:t>Chamados T</w:t>
      </w:r>
      <w:r w:rsidRPr="009A3553">
        <w:t xml:space="preserve">ratados com Atraso </w:t>
      </w:r>
    </w:p>
    <w:p w14:paraId="235C3DFE" w14:textId="77777777" w:rsidR="008D3127" w:rsidRDefault="008D3127" w:rsidP="008D3127">
      <w:pPr>
        <w:pStyle w:val="nivel2"/>
        <w:numPr>
          <w:ilvl w:val="0"/>
          <w:numId w:val="0"/>
        </w:numPr>
        <w:ind w:left="1134"/>
      </w:pPr>
      <w:r>
        <w:t>QTC</w:t>
      </w:r>
      <w:r w:rsidRPr="009A3553">
        <w:t xml:space="preserve"> = Quantidade Total de </w:t>
      </w:r>
      <w:r>
        <w:t>Chamados</w:t>
      </w:r>
      <w:r w:rsidRPr="009A3553">
        <w:t xml:space="preserve"> </w:t>
      </w:r>
      <w:r>
        <w:t>T</w:t>
      </w:r>
      <w:r w:rsidRPr="009A3553">
        <w:t>ratados no período</w:t>
      </w:r>
    </w:p>
    <w:p w14:paraId="24C30AF2" w14:textId="77777777" w:rsidR="008D3127" w:rsidRPr="009A3553" w:rsidRDefault="008D3127" w:rsidP="008D3127">
      <w:pPr>
        <w:pStyle w:val="nivel2"/>
        <w:numPr>
          <w:ilvl w:val="0"/>
          <w:numId w:val="0"/>
        </w:numPr>
        <w:ind w:left="1134"/>
      </w:pPr>
    </w:p>
    <w:p w14:paraId="6987BF4D" w14:textId="77777777" w:rsidR="008D3127" w:rsidRDefault="008D3127" w:rsidP="008D3127">
      <w:pPr>
        <w:pStyle w:val="nivel4"/>
        <w:spacing w:line="240" w:lineRule="exact"/>
        <w:outlineLvl w:val="1"/>
      </w:pPr>
      <w:r w:rsidRPr="009A3553">
        <w:t xml:space="preserve">A quantidade de </w:t>
      </w:r>
      <w:r>
        <w:t>chamados</w:t>
      </w:r>
      <w:r w:rsidRPr="009A3553">
        <w:t xml:space="preserve"> tratados com atraso será ponderad</w:t>
      </w:r>
      <w:r>
        <w:t>a pela quantidade de horas</w:t>
      </w:r>
      <w:r w:rsidRPr="009A3553">
        <w:t xml:space="preserve"> que exceda o prazo de tratamento e</w:t>
      </w:r>
      <w:r>
        <w:t>, também,</w:t>
      </w:r>
      <w:r w:rsidRPr="009A3553">
        <w:t xml:space="preserve"> pela criticidade do </w:t>
      </w:r>
      <w:r>
        <w:t>chamado</w:t>
      </w:r>
      <w:r w:rsidRPr="009A3553">
        <w:t>, conforme a tabela seguinte:</w:t>
      </w:r>
    </w:p>
    <w:tbl>
      <w:tblPr>
        <w:tblpPr w:leftFromText="141" w:rightFromText="141" w:vertAnchor="text" w:horzAnchor="margin" w:tblpXSpec="right" w:tblpY="56"/>
        <w:tblW w:w="38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168"/>
      </w:tblGrid>
      <w:tr w:rsidR="008D3127" w:rsidRPr="00AA56C5" w14:paraId="77EBE126" w14:textId="77777777" w:rsidTr="00E1420F">
        <w:trPr>
          <w:trHeight w:val="1530"/>
        </w:trPr>
        <w:tc>
          <w:tcPr>
            <w:tcW w:w="2662" w:type="dxa"/>
            <w:shd w:val="clear" w:color="auto" w:fill="FFFFFF"/>
            <w:vAlign w:val="center"/>
          </w:tcPr>
          <w:p w14:paraId="17C2E190" w14:textId="77777777" w:rsidR="008D3127" w:rsidRPr="00AA56C5" w:rsidRDefault="008D3127" w:rsidP="00E1420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CRITICIDADE DA DEMANDA</w:t>
            </w:r>
          </w:p>
        </w:tc>
        <w:tc>
          <w:tcPr>
            <w:tcW w:w="1168" w:type="dxa"/>
            <w:shd w:val="clear" w:color="auto" w:fill="FFFFFF"/>
            <w:vAlign w:val="center"/>
          </w:tcPr>
          <w:p w14:paraId="2A541D11" w14:textId="77777777" w:rsidR="008D3127" w:rsidRPr="00AA56C5" w:rsidRDefault="008D3127" w:rsidP="00E1420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8D3127" w:rsidRPr="00AA56C5" w14:paraId="4EACF109" w14:textId="77777777" w:rsidTr="00E1420F">
        <w:trPr>
          <w:trHeight w:val="527"/>
        </w:trPr>
        <w:tc>
          <w:tcPr>
            <w:tcW w:w="2662" w:type="dxa"/>
            <w:vAlign w:val="bottom"/>
          </w:tcPr>
          <w:p w14:paraId="2F29760D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Baixa</w:t>
            </w:r>
          </w:p>
        </w:tc>
        <w:tc>
          <w:tcPr>
            <w:tcW w:w="1168" w:type="dxa"/>
            <w:vAlign w:val="bottom"/>
          </w:tcPr>
          <w:p w14:paraId="64A2A551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</w:t>
            </w:r>
          </w:p>
        </w:tc>
      </w:tr>
      <w:tr w:rsidR="008D3127" w:rsidRPr="00AA56C5" w14:paraId="05C69A6F" w14:textId="77777777" w:rsidTr="00E1420F">
        <w:trPr>
          <w:trHeight w:val="527"/>
        </w:trPr>
        <w:tc>
          <w:tcPr>
            <w:tcW w:w="2662" w:type="dxa"/>
            <w:vAlign w:val="bottom"/>
          </w:tcPr>
          <w:p w14:paraId="5BA7D397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Média</w:t>
            </w:r>
          </w:p>
        </w:tc>
        <w:tc>
          <w:tcPr>
            <w:tcW w:w="1168" w:type="dxa"/>
            <w:vAlign w:val="bottom"/>
          </w:tcPr>
          <w:p w14:paraId="506D2238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3</w:t>
            </w:r>
          </w:p>
        </w:tc>
      </w:tr>
      <w:tr w:rsidR="008D3127" w:rsidRPr="00AA56C5" w14:paraId="1FA1529A" w14:textId="77777777" w:rsidTr="00E1420F">
        <w:trPr>
          <w:trHeight w:val="527"/>
        </w:trPr>
        <w:tc>
          <w:tcPr>
            <w:tcW w:w="2662" w:type="dxa"/>
            <w:vAlign w:val="bottom"/>
          </w:tcPr>
          <w:p w14:paraId="2F1F50DE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Alta</w:t>
            </w:r>
          </w:p>
        </w:tc>
        <w:tc>
          <w:tcPr>
            <w:tcW w:w="1168" w:type="dxa"/>
            <w:vAlign w:val="bottom"/>
          </w:tcPr>
          <w:p w14:paraId="5F6E257F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5</w:t>
            </w:r>
          </w:p>
        </w:tc>
      </w:tr>
      <w:tr w:rsidR="008D3127" w:rsidRPr="00AA56C5" w14:paraId="08B79979" w14:textId="77777777" w:rsidTr="00E1420F">
        <w:trPr>
          <w:trHeight w:val="527"/>
        </w:trPr>
        <w:tc>
          <w:tcPr>
            <w:tcW w:w="2662" w:type="dxa"/>
            <w:vAlign w:val="bottom"/>
          </w:tcPr>
          <w:p w14:paraId="0AEAB324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Urgente</w:t>
            </w:r>
          </w:p>
        </w:tc>
        <w:tc>
          <w:tcPr>
            <w:tcW w:w="1168" w:type="dxa"/>
            <w:vAlign w:val="bottom"/>
          </w:tcPr>
          <w:p w14:paraId="68E733B5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>10</w:t>
            </w:r>
          </w:p>
        </w:tc>
      </w:tr>
    </w:tbl>
    <w:p w14:paraId="06876DF5" w14:textId="77777777" w:rsidR="008D3127" w:rsidRPr="00884DAE" w:rsidRDefault="008D3127" w:rsidP="008D3127">
      <w:pPr>
        <w:spacing w:after="0"/>
        <w:rPr>
          <w:vanish/>
          <w:lang w:val="x-none"/>
        </w:rPr>
      </w:pPr>
    </w:p>
    <w:tbl>
      <w:tblPr>
        <w:tblpPr w:leftFromText="141" w:rightFromText="141" w:vertAnchor="text" w:horzAnchor="page" w:tblpX="2892" w:tblpY="49"/>
        <w:tblOverlap w:val="never"/>
        <w:tblW w:w="3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719"/>
      </w:tblGrid>
      <w:tr w:rsidR="008D3127" w:rsidRPr="00AA56C5" w14:paraId="4A78C14C" w14:textId="77777777" w:rsidTr="00E1420F">
        <w:trPr>
          <w:trHeight w:val="1530"/>
        </w:trPr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14920FEC" w14:textId="77777777" w:rsidR="008D3127" w:rsidRPr="00AA56C5" w:rsidRDefault="008D3127" w:rsidP="00E1420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HORAS EXCEDENTES AO PRAZO DE ATENDIMENTO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427981E3" w14:textId="77777777" w:rsidR="008D3127" w:rsidRPr="00AA56C5" w:rsidRDefault="008D3127" w:rsidP="00E1420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A56C5">
              <w:rPr>
                <w:rFonts w:cs="Arial"/>
                <w:b/>
                <w:bCs/>
                <w:sz w:val="20"/>
                <w:szCs w:val="20"/>
              </w:rPr>
              <w:t>PESO</w:t>
            </w:r>
          </w:p>
        </w:tc>
      </w:tr>
      <w:tr w:rsidR="008D3127" w:rsidRPr="00AA56C5" w14:paraId="2E00E459" w14:textId="77777777" w:rsidTr="00E1420F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9C66AA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X ≤ 24 </w:t>
            </w:r>
            <w:proofErr w:type="spellStart"/>
            <w:r w:rsidRPr="00AA56C5">
              <w:rPr>
                <w:rFonts w:cs="Arial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1B4A5F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</w:t>
            </w:r>
          </w:p>
        </w:tc>
      </w:tr>
      <w:tr w:rsidR="008D3127" w:rsidRPr="00AA56C5" w14:paraId="77CEBF5E" w14:textId="77777777" w:rsidTr="00E1420F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44E8E5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24 </w:t>
            </w:r>
            <w:proofErr w:type="spellStart"/>
            <w:r w:rsidRPr="00AA56C5">
              <w:rPr>
                <w:rFonts w:cs="Arial"/>
                <w:sz w:val="20"/>
                <w:szCs w:val="20"/>
              </w:rPr>
              <w:t>hrs</w:t>
            </w:r>
            <w:proofErr w:type="spellEnd"/>
            <w:r w:rsidRPr="00AA56C5">
              <w:rPr>
                <w:rFonts w:cs="Arial"/>
                <w:sz w:val="20"/>
                <w:szCs w:val="20"/>
              </w:rPr>
              <w:t xml:space="preserve"> &lt; X ≤ 72 </w:t>
            </w:r>
            <w:proofErr w:type="spellStart"/>
            <w:r w:rsidRPr="00AA56C5">
              <w:rPr>
                <w:rFonts w:cs="Arial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A78CBB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3</w:t>
            </w:r>
          </w:p>
        </w:tc>
      </w:tr>
      <w:tr w:rsidR="008D3127" w:rsidRPr="00AA56C5" w14:paraId="5A705FF1" w14:textId="77777777" w:rsidTr="00E1420F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906665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20"/>
                <w:szCs w:val="20"/>
              </w:rPr>
              <w:t xml:space="preserve">72 </w:t>
            </w:r>
            <w:proofErr w:type="spellStart"/>
            <w:r w:rsidRPr="00AA56C5">
              <w:rPr>
                <w:rFonts w:cs="Arial"/>
                <w:sz w:val="20"/>
                <w:szCs w:val="20"/>
              </w:rPr>
              <w:t>hrs</w:t>
            </w:r>
            <w:proofErr w:type="spellEnd"/>
            <w:r w:rsidRPr="00AA56C5">
              <w:rPr>
                <w:rFonts w:cs="Arial"/>
                <w:sz w:val="20"/>
                <w:szCs w:val="20"/>
              </w:rPr>
              <w:t xml:space="preserve"> &lt; X ≤ 168 </w:t>
            </w:r>
            <w:proofErr w:type="spellStart"/>
            <w:r w:rsidRPr="00AA56C5">
              <w:rPr>
                <w:rFonts w:cs="Arial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B5043D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5</w:t>
            </w:r>
          </w:p>
        </w:tc>
      </w:tr>
      <w:tr w:rsidR="008D3127" w:rsidRPr="00D037AE" w14:paraId="4E97F4BC" w14:textId="77777777" w:rsidTr="00E1420F">
        <w:trPr>
          <w:trHeight w:val="527"/>
        </w:trPr>
        <w:tc>
          <w:tcPr>
            <w:tcW w:w="2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1D7AD7" w14:textId="77777777" w:rsidR="008D3127" w:rsidRPr="00AA56C5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C5">
              <w:rPr>
                <w:sz w:val="20"/>
                <w:szCs w:val="20"/>
              </w:rPr>
              <w:t xml:space="preserve">168 </w:t>
            </w:r>
            <w:proofErr w:type="spellStart"/>
            <w:r w:rsidRPr="00AA56C5">
              <w:rPr>
                <w:sz w:val="20"/>
                <w:szCs w:val="20"/>
              </w:rPr>
              <w:t>hrs</w:t>
            </w:r>
            <w:proofErr w:type="spellEnd"/>
            <w:r w:rsidRPr="00AA56C5">
              <w:rPr>
                <w:sz w:val="20"/>
                <w:szCs w:val="20"/>
              </w:rPr>
              <w:t xml:space="preserve"> &lt; X </w:t>
            </w:r>
            <w:r w:rsidRPr="00AA56C5">
              <w:rPr>
                <w:rFonts w:cs="Arial"/>
                <w:sz w:val="20"/>
                <w:szCs w:val="20"/>
              </w:rPr>
              <w:t>≤</w:t>
            </w:r>
            <w:r w:rsidRPr="00AA56C5">
              <w:rPr>
                <w:sz w:val="20"/>
                <w:szCs w:val="20"/>
              </w:rPr>
              <w:t xml:space="preserve"> 360 horas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FE5F3A" w14:textId="77777777" w:rsidR="008D3127" w:rsidRPr="00AA56C5" w:rsidRDefault="008D3127" w:rsidP="00E1420F">
            <w:pPr>
              <w:jc w:val="center"/>
              <w:rPr>
                <w:rFonts w:cs="Arial"/>
                <w:sz w:val="16"/>
                <w:szCs w:val="16"/>
              </w:rPr>
            </w:pPr>
            <w:r w:rsidRPr="00AA56C5">
              <w:rPr>
                <w:rFonts w:cs="Arial"/>
                <w:sz w:val="16"/>
                <w:szCs w:val="16"/>
              </w:rPr>
              <w:t>10</w:t>
            </w:r>
          </w:p>
        </w:tc>
      </w:tr>
    </w:tbl>
    <w:p w14:paraId="3694A0C5" w14:textId="77777777" w:rsidR="008D3127" w:rsidRDefault="008D3127" w:rsidP="008D3127">
      <w:pPr>
        <w:pStyle w:val="nivel4"/>
        <w:numPr>
          <w:ilvl w:val="0"/>
          <w:numId w:val="0"/>
        </w:numPr>
        <w:jc w:val="center"/>
      </w:pPr>
      <w:r>
        <w:br w:type="textWrapping" w:clear="all"/>
      </w:r>
    </w:p>
    <w:tbl>
      <w:tblPr>
        <w:tblW w:w="7628" w:type="dxa"/>
        <w:tblInd w:w="10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4002"/>
      </w:tblGrid>
      <w:tr w:rsidR="008D3127" w:rsidRPr="00DA6418" w14:paraId="4E95BCF0" w14:textId="77777777" w:rsidTr="00E1420F">
        <w:trPr>
          <w:trHeight w:val="80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E8828D" w14:textId="77777777" w:rsidR="008D3127" w:rsidRPr="00DA6418" w:rsidRDefault="008D3127" w:rsidP="00E1420F">
            <w:pPr>
              <w:jc w:val="center"/>
              <w:rPr>
                <w:rFonts w:cs="Arial"/>
                <w:b/>
                <w:bCs/>
              </w:rPr>
            </w:pPr>
            <w:r w:rsidRPr="00DA6418">
              <w:rPr>
                <w:rFonts w:cs="Arial"/>
                <w:b/>
                <w:bCs/>
              </w:rPr>
              <w:t>ÍNDICE DE PERFORMANCE CALCULADO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E54506" w14:textId="77777777" w:rsidR="008D3127" w:rsidRPr="00DA6418" w:rsidRDefault="008D3127" w:rsidP="00E1420F">
            <w:pPr>
              <w:jc w:val="center"/>
              <w:rPr>
                <w:rFonts w:cs="Arial"/>
                <w:b/>
                <w:bCs/>
              </w:rPr>
            </w:pPr>
            <w:r w:rsidRPr="00DA6418">
              <w:rPr>
                <w:rFonts w:cs="Arial"/>
                <w:b/>
                <w:bCs/>
              </w:rPr>
              <w:t>PERCENTUAL PARA SANÇÃO</w:t>
            </w:r>
          </w:p>
        </w:tc>
      </w:tr>
      <w:tr w:rsidR="008D3127" w:rsidRPr="00AA56D0" w14:paraId="79A1425A" w14:textId="77777777" w:rsidTr="00E1420F">
        <w:trPr>
          <w:trHeight w:val="31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7E2125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a </w:t>
            </w:r>
            <w:r w:rsidRPr="00AA56D0">
              <w:rPr>
                <w:rFonts w:cs="Arial"/>
                <w:b/>
                <w:sz w:val="20"/>
                <w:szCs w:val="20"/>
              </w:rPr>
              <w:t>95%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CA801A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8D3127" w:rsidRPr="00AA56D0" w14:paraId="4C2B3836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7B7FE4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90%</w:t>
            </w:r>
            <w:r w:rsidRPr="00AA56D0">
              <w:rPr>
                <w:rFonts w:cs="Arial"/>
                <w:sz w:val="20"/>
                <w:szCs w:val="20"/>
              </w:rPr>
              <w:t xml:space="preserve"> e menor que 95%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EE617C9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8D3127" w:rsidRPr="00AA56D0" w14:paraId="59DE2413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184051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85%</w:t>
            </w:r>
            <w:r w:rsidRPr="00AA56D0">
              <w:rPr>
                <w:rFonts w:cs="Arial"/>
                <w:sz w:val="20"/>
                <w:szCs w:val="20"/>
              </w:rPr>
              <w:t xml:space="preserve"> e menor que 90%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682EF5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8D3127" w:rsidRPr="00AA56D0" w14:paraId="4893FFBC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1ADA26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ou igual </w:t>
            </w:r>
            <w:r w:rsidRPr="00AA56D0">
              <w:rPr>
                <w:rFonts w:cs="Arial"/>
                <w:b/>
                <w:sz w:val="20"/>
                <w:szCs w:val="20"/>
              </w:rPr>
              <w:t>80%</w:t>
            </w:r>
            <w:r w:rsidRPr="00AA56D0">
              <w:rPr>
                <w:rFonts w:cs="Arial"/>
                <w:sz w:val="20"/>
                <w:szCs w:val="20"/>
              </w:rPr>
              <w:t xml:space="preserve"> e menor que 85%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2FB733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8D3127" w:rsidRPr="00D037AE" w14:paraId="64B32BD2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C6B1D3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Menor que 80%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A0E663" w14:textId="77777777" w:rsidR="008D3127" w:rsidRPr="00437471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48A4F88C" w14:textId="77777777" w:rsidR="008D3127" w:rsidRDefault="008D3127" w:rsidP="008D3127">
      <w:pPr>
        <w:pStyle w:val="nivel4"/>
        <w:numPr>
          <w:ilvl w:val="0"/>
          <w:numId w:val="0"/>
        </w:numPr>
      </w:pPr>
    </w:p>
    <w:p w14:paraId="7BDFE3DB" w14:textId="77777777" w:rsidR="008D3127" w:rsidRPr="009A3553" w:rsidRDefault="008D3127" w:rsidP="008D3127">
      <w:pPr>
        <w:pStyle w:val="nivel4"/>
        <w:spacing w:line="240" w:lineRule="exact"/>
        <w:outlineLvl w:val="1"/>
      </w:pPr>
      <w:r w:rsidRPr="009A3553">
        <w:t xml:space="preserve">Exemplificando: um </w:t>
      </w:r>
      <w:r>
        <w:t>chamado</w:t>
      </w:r>
      <w:r w:rsidRPr="009A3553">
        <w:t xml:space="preserve"> que tenha criticidade definida como ALTA e foi tratada com </w:t>
      </w:r>
      <w:r>
        <w:t>40</w:t>
      </w:r>
      <w:r w:rsidRPr="009A3553">
        <w:t xml:space="preserve"> horas de atraso, equivalerá a </w:t>
      </w:r>
      <w:r>
        <w:t>15</w:t>
      </w:r>
      <w:r w:rsidRPr="009A3553">
        <w:t xml:space="preserve"> (</w:t>
      </w:r>
      <w:r>
        <w:t>3</w:t>
      </w:r>
      <w:r w:rsidRPr="009A3553">
        <w:t xml:space="preserve"> x </w:t>
      </w:r>
      <w:r>
        <w:t>5</w:t>
      </w:r>
      <w:r w:rsidRPr="009A3553">
        <w:t xml:space="preserve">) </w:t>
      </w:r>
      <w:r>
        <w:t>chamados</w:t>
      </w:r>
      <w:r w:rsidRPr="009A3553">
        <w:t xml:space="preserve"> tratados com atraso. </w:t>
      </w:r>
    </w:p>
    <w:p w14:paraId="57352FF5" w14:textId="77777777" w:rsidR="008D3127" w:rsidRPr="009A3553" w:rsidRDefault="008D3127" w:rsidP="008D3127">
      <w:pPr>
        <w:pStyle w:val="nivel4"/>
        <w:spacing w:line="240" w:lineRule="exact"/>
        <w:outlineLvl w:val="1"/>
      </w:pPr>
      <w:r w:rsidRPr="009A3553">
        <w:t xml:space="preserve">Se durante o período foram executadas 50 demandas, e destas 50 apenas a demanda do exemplo foi executada com atraso, o percentual de demandas executadas no prazo fica em </w:t>
      </w:r>
      <w:r>
        <w:t>70</w:t>
      </w:r>
      <w:r w:rsidRPr="009A3553">
        <w:t xml:space="preserve">% e o redutor será de </w:t>
      </w:r>
      <w:r>
        <w:t>10,00</w:t>
      </w:r>
      <w:r w:rsidRPr="009A3553">
        <w:t xml:space="preserve">%. </w:t>
      </w:r>
    </w:p>
    <w:p w14:paraId="2E7DBD52" w14:textId="77777777" w:rsidR="008D3127" w:rsidRPr="009A3553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9A3553">
        <w:t>Caso existam demandas ainda pendentes de finalização ao final do dia de medição do indicador, estas serão tratadas para o cálculo do índice seguindo as seguintes premissas:</w:t>
      </w:r>
    </w:p>
    <w:p w14:paraId="28D4BB2C" w14:textId="77777777" w:rsidR="008D3127" w:rsidRDefault="008D3127" w:rsidP="008D3127">
      <w:pPr>
        <w:pStyle w:val="nivel4"/>
        <w:spacing w:line="240" w:lineRule="exact"/>
        <w:outlineLvl w:val="1"/>
      </w:pPr>
      <w:r w:rsidRPr="00C04613">
        <w:t>Será utilizada a hora de 23:59:59 do dia de medição como refer</w:t>
      </w:r>
      <w:r>
        <w:t>ê</w:t>
      </w:r>
      <w:r w:rsidRPr="00C04613">
        <w:t>ncia para que, em comparação com a data de registro da demanda, seja identificado o tempo em que a demanda ainda está sem finalização, aqui chamado de “Tempo de Atendimento”.</w:t>
      </w:r>
    </w:p>
    <w:p w14:paraId="041D4C4C" w14:textId="77777777" w:rsidR="008D3127" w:rsidRDefault="008D3127" w:rsidP="008D3127">
      <w:pPr>
        <w:pStyle w:val="nivel1"/>
        <w:numPr>
          <w:ilvl w:val="0"/>
          <w:numId w:val="0"/>
        </w:numPr>
        <w:ind w:left="1134" w:hanging="1134"/>
      </w:pPr>
    </w:p>
    <w:p w14:paraId="7304B3C2" w14:textId="77777777" w:rsidR="008D3127" w:rsidRPr="007D249B" w:rsidRDefault="008D3127" w:rsidP="008D3127">
      <w:pPr>
        <w:pStyle w:val="nivel2"/>
        <w:rPr>
          <w:b/>
        </w:rPr>
      </w:pPr>
      <w:r>
        <w:rPr>
          <w:b/>
        </w:rPr>
        <w:lastRenderedPageBreak/>
        <w:t>ÍNDICE DE ABERTURA DE CHAMADOS DE CORRETIVA – IAC</w:t>
      </w:r>
    </w:p>
    <w:p w14:paraId="16710381" w14:textId="77777777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>
        <w:t>Trata-se de um indicador que tem por objetivo avaliar o desempenho da CONTRATADA em relação à quantidade de chamados de manutenção corretiva abertos mensalmente por unidade.</w:t>
      </w:r>
    </w:p>
    <w:p w14:paraId="08A0203E" w14:textId="77777777" w:rsidR="008D3127" w:rsidRPr="00D263F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7D249B">
        <w:t>Serão conside</w:t>
      </w:r>
      <w:r>
        <w:t>rados todos os chamados relacionados a manutenção corretiva</w:t>
      </w:r>
      <w:r w:rsidRPr="007D249B">
        <w:t>,</w:t>
      </w:r>
      <w:r>
        <w:t xml:space="preserve"> </w:t>
      </w:r>
      <w:r w:rsidRPr="007D249B">
        <w:t>no período de faturamento mensal.</w:t>
      </w:r>
    </w:p>
    <w:p w14:paraId="02019CBB" w14:textId="77777777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>
        <w:t>O redutor</w:t>
      </w:r>
      <w:r w:rsidRPr="009A3553">
        <w:t>, conforme a tabela seguinte:</w:t>
      </w:r>
    </w:p>
    <w:tbl>
      <w:tblPr>
        <w:tblW w:w="7628" w:type="dxa"/>
        <w:tblInd w:w="10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4002"/>
      </w:tblGrid>
      <w:tr w:rsidR="008D3127" w:rsidRPr="00DA6418" w14:paraId="25941528" w14:textId="77777777" w:rsidTr="00E1420F">
        <w:trPr>
          <w:trHeight w:val="80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E659E0" w14:textId="77777777" w:rsidR="008D3127" w:rsidRPr="00DA6418" w:rsidRDefault="008D3127" w:rsidP="00E1420F">
            <w:pPr>
              <w:jc w:val="center"/>
              <w:rPr>
                <w:rFonts w:cs="Arial"/>
                <w:b/>
                <w:bCs/>
              </w:rPr>
            </w:pPr>
            <w:r w:rsidRPr="00DA6418">
              <w:rPr>
                <w:rFonts w:cs="Arial"/>
                <w:b/>
                <w:bCs/>
              </w:rPr>
              <w:t>ÍNDICE DE PERFORMANCE CALCULADO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1292BD" w14:textId="77777777" w:rsidR="008D3127" w:rsidRPr="00DA6418" w:rsidRDefault="008D3127" w:rsidP="00E1420F">
            <w:pPr>
              <w:jc w:val="center"/>
              <w:rPr>
                <w:rFonts w:cs="Arial"/>
                <w:b/>
                <w:bCs/>
              </w:rPr>
            </w:pPr>
            <w:r w:rsidRPr="00DA6418">
              <w:rPr>
                <w:rFonts w:cs="Arial"/>
                <w:b/>
                <w:bCs/>
              </w:rPr>
              <w:t>PERCENTUAL PARA SANÇÃO</w:t>
            </w:r>
          </w:p>
        </w:tc>
      </w:tr>
      <w:tr w:rsidR="008D3127" w:rsidRPr="00AA56D0" w14:paraId="0C7EE1DF" w14:textId="77777777" w:rsidTr="00E1420F">
        <w:trPr>
          <w:trHeight w:val="315"/>
        </w:trPr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FC77B9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Menor ou igual a 2 chamados / unidade</w:t>
            </w:r>
          </w:p>
        </w:tc>
        <w:tc>
          <w:tcPr>
            <w:tcW w:w="4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89C607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0,00%</w:t>
            </w:r>
          </w:p>
        </w:tc>
      </w:tr>
      <w:tr w:rsidR="008D3127" w:rsidRPr="00AA56D0" w14:paraId="21025617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ABEDFE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</w:t>
            </w:r>
            <w:r>
              <w:rPr>
                <w:rFonts w:cs="Arial"/>
                <w:sz w:val="20"/>
                <w:szCs w:val="20"/>
              </w:rPr>
              <w:t xml:space="preserve">2 </w:t>
            </w:r>
            <w:r w:rsidRPr="00AA56D0">
              <w:rPr>
                <w:rFonts w:cs="Arial"/>
                <w:sz w:val="20"/>
                <w:szCs w:val="20"/>
              </w:rPr>
              <w:t>e menor</w:t>
            </w:r>
            <w:r>
              <w:rPr>
                <w:rFonts w:cs="Arial"/>
                <w:sz w:val="20"/>
                <w:szCs w:val="20"/>
              </w:rPr>
              <w:t xml:space="preserve"> ou igual a 3 chamados / unidade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D61C24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2,50%</w:t>
            </w:r>
          </w:p>
        </w:tc>
      </w:tr>
      <w:tr w:rsidR="008D3127" w:rsidRPr="00AA56D0" w14:paraId="6D92D1E5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AD6EFE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</w:t>
            </w:r>
            <w:r>
              <w:rPr>
                <w:rFonts w:cs="Arial"/>
                <w:sz w:val="20"/>
                <w:szCs w:val="20"/>
              </w:rPr>
              <w:t xml:space="preserve">3 </w:t>
            </w:r>
            <w:r w:rsidRPr="00AA56D0">
              <w:rPr>
                <w:rFonts w:cs="Arial"/>
                <w:sz w:val="20"/>
                <w:szCs w:val="20"/>
              </w:rPr>
              <w:t>e menor</w:t>
            </w:r>
            <w:r>
              <w:rPr>
                <w:rFonts w:cs="Arial"/>
                <w:sz w:val="20"/>
                <w:szCs w:val="20"/>
              </w:rPr>
              <w:t xml:space="preserve"> ou igual a 4 chamados / unidade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8800C8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5,00%</w:t>
            </w:r>
          </w:p>
        </w:tc>
      </w:tr>
      <w:tr w:rsidR="008D3127" w:rsidRPr="00AA56D0" w14:paraId="06CECE34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8B24D8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 xml:space="preserve">Maior </w:t>
            </w:r>
            <w:r>
              <w:rPr>
                <w:rFonts w:cs="Arial"/>
                <w:sz w:val="20"/>
                <w:szCs w:val="20"/>
              </w:rPr>
              <w:t xml:space="preserve">4 </w:t>
            </w:r>
            <w:r w:rsidRPr="00AA56D0">
              <w:rPr>
                <w:rFonts w:cs="Arial"/>
                <w:sz w:val="20"/>
                <w:szCs w:val="20"/>
              </w:rPr>
              <w:t>e menor</w:t>
            </w:r>
            <w:r>
              <w:rPr>
                <w:rFonts w:cs="Arial"/>
                <w:sz w:val="20"/>
                <w:szCs w:val="20"/>
              </w:rPr>
              <w:t xml:space="preserve"> ou igual a 5 chamados / unidade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11469D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7,50%</w:t>
            </w:r>
          </w:p>
        </w:tc>
      </w:tr>
      <w:tr w:rsidR="008D3127" w:rsidRPr="00D037AE" w14:paraId="6EC77426" w14:textId="77777777" w:rsidTr="00E1420F">
        <w:trPr>
          <w:trHeight w:val="315"/>
        </w:trPr>
        <w:tc>
          <w:tcPr>
            <w:tcW w:w="3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C95A36" w14:textId="77777777" w:rsidR="008D3127" w:rsidRPr="00AA56D0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M</w:t>
            </w:r>
            <w:r>
              <w:rPr>
                <w:rFonts w:cs="Arial"/>
                <w:sz w:val="20"/>
                <w:szCs w:val="20"/>
              </w:rPr>
              <w:t>aior do que 5 chamados / unidade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96A1BC" w14:textId="77777777" w:rsidR="008D3127" w:rsidRPr="00437471" w:rsidRDefault="008D3127" w:rsidP="00E1420F">
            <w:pPr>
              <w:jc w:val="center"/>
              <w:rPr>
                <w:rFonts w:cs="Arial"/>
                <w:sz w:val="20"/>
                <w:szCs w:val="20"/>
              </w:rPr>
            </w:pPr>
            <w:r w:rsidRPr="00AA56D0">
              <w:rPr>
                <w:rFonts w:cs="Arial"/>
                <w:sz w:val="20"/>
                <w:szCs w:val="20"/>
              </w:rPr>
              <w:t>10,00%</w:t>
            </w:r>
          </w:p>
        </w:tc>
      </w:tr>
    </w:tbl>
    <w:p w14:paraId="74BFC140" w14:textId="77777777" w:rsidR="008D3127" w:rsidRDefault="008D3127" w:rsidP="008D3127">
      <w:pPr>
        <w:pStyle w:val="nivel4"/>
        <w:numPr>
          <w:ilvl w:val="0"/>
          <w:numId w:val="0"/>
        </w:numPr>
      </w:pPr>
    </w:p>
    <w:p w14:paraId="7B65A05E" w14:textId="77777777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>
        <w:t>O cálculo de média de chamados será calculado com base no total de chamados abertos para o contrato, do primeiro ao último dia de cada mês, dividido pelo número de unidades atendidas que incluem agência, PA e Salas Não Contíguas (SNC).</w:t>
      </w:r>
    </w:p>
    <w:p w14:paraId="04C63A8D" w14:textId="77777777" w:rsidR="008D3127" w:rsidRDefault="008D3127" w:rsidP="008D3127">
      <w:pPr>
        <w:pStyle w:val="nivel1"/>
        <w:numPr>
          <w:ilvl w:val="0"/>
          <w:numId w:val="0"/>
        </w:numPr>
        <w:ind w:left="1134" w:hanging="1134"/>
      </w:pPr>
    </w:p>
    <w:p w14:paraId="43C0E533" w14:textId="77777777" w:rsidR="008D3127" w:rsidRPr="00FA0391" w:rsidRDefault="008D3127" w:rsidP="008D3127">
      <w:pPr>
        <w:pStyle w:val="nivel2"/>
        <w:rPr>
          <w:b/>
        </w:rPr>
      </w:pPr>
      <w:r>
        <w:rPr>
          <w:b/>
        </w:rPr>
        <w:t xml:space="preserve">ÍNDICE DE </w:t>
      </w:r>
      <w:r w:rsidRPr="00FA0391">
        <w:rPr>
          <w:b/>
        </w:rPr>
        <w:t>DISPONIBILIDADE DE UNIDADE</w:t>
      </w:r>
      <w:r>
        <w:rPr>
          <w:b/>
        </w:rPr>
        <w:t>S - IDU</w:t>
      </w:r>
    </w:p>
    <w:p w14:paraId="5A25B549" w14:textId="77777777" w:rsidR="008D3127" w:rsidRPr="00CE1EA8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CE1EA8">
        <w:t>A CAIXA exige disponibilidade total de suas Unidades/Agências, ou seja</w:t>
      </w:r>
      <w:r>
        <w:t>,</w:t>
      </w:r>
      <w:r w:rsidRPr="00CE1EA8">
        <w:t xml:space="preserve"> 100% (cem por cento) do parque manutenido.</w:t>
      </w:r>
    </w:p>
    <w:p w14:paraId="73A8909A" w14:textId="3D5007C0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7C4F4F">
        <w:t xml:space="preserve">Para fins de identificação da disponibilidade será considerado todo evento deste indicador ocorrido e registrado dentro do período de faturamento mensal, conforme definido no item </w:t>
      </w:r>
      <w:r>
        <w:t>3</w:t>
      </w:r>
      <w:r w:rsidRPr="007C4F4F">
        <w:t>.</w:t>
      </w:r>
      <w:r>
        <w:t>4</w:t>
      </w:r>
      <w:r w:rsidRPr="007C4F4F">
        <w:t>.</w:t>
      </w:r>
      <w:r>
        <w:t>7</w:t>
      </w:r>
      <w:r w:rsidRPr="007C4F4F">
        <w:t xml:space="preserve"> abaixo.</w:t>
      </w:r>
    </w:p>
    <w:p w14:paraId="1835FC08" w14:textId="3F82E8CB" w:rsidR="008D3127" w:rsidRPr="007C4F4F" w:rsidRDefault="008D3127" w:rsidP="008D3127">
      <w:pPr>
        <w:pStyle w:val="nivel4"/>
      </w:pPr>
      <w:r>
        <w:t>A CAIXA poderá incluir novos eventos de indisponibilidade na tabela.</w:t>
      </w:r>
    </w:p>
    <w:p w14:paraId="24C0510B" w14:textId="77777777" w:rsidR="008D3127" w:rsidRPr="007C4F4F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7C4F4F">
        <w:t xml:space="preserve">Os indicadores serão processados periodicamente para verificação da conformidade dos serviços prestados. </w:t>
      </w:r>
    </w:p>
    <w:p w14:paraId="00F1D875" w14:textId="77777777" w:rsidR="008D3127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>
        <w:t xml:space="preserve">O sistema deve providenciar entrada para registro de eventos de indisponibilidade pela CAIXA, com objetivo </w:t>
      </w:r>
      <w:r w:rsidRPr="007C4F4F">
        <w:t xml:space="preserve">de </w:t>
      </w:r>
      <w:r>
        <w:t>cálculo do IDU.</w:t>
      </w:r>
    </w:p>
    <w:p w14:paraId="6E6D04CA" w14:textId="7ED20251" w:rsidR="00B01F6E" w:rsidRDefault="00B01F6E" w:rsidP="00B01F6E">
      <w:pPr>
        <w:pStyle w:val="nivel3"/>
        <w:rPr>
          <w:szCs w:val="22"/>
        </w:rPr>
      </w:pPr>
      <w:r>
        <w:t>A CONTRATADA deverá avaliar os eventos descritos abaixo que possam ser apurados automaticamente pela plataforma de sensores IoT.</w:t>
      </w:r>
    </w:p>
    <w:p w14:paraId="667AFCA3" w14:textId="77777777" w:rsidR="008D3127" w:rsidRPr="007C4F4F" w:rsidRDefault="008D3127" w:rsidP="008D3127">
      <w:pPr>
        <w:pStyle w:val="nivel3"/>
        <w:tabs>
          <w:tab w:val="num" w:pos="1134"/>
        </w:tabs>
        <w:spacing w:line="240" w:lineRule="exact"/>
        <w:outlineLvl w:val="1"/>
      </w:pPr>
      <w:r w:rsidRPr="007C4F4F">
        <w:t>O percentual a ser apurado terá por base o número de indisponibilidades ocorridas no período de faturamento.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3784"/>
      </w:tblGrid>
      <w:tr w:rsidR="008D3127" w:rsidRPr="007C4F4F" w14:paraId="322391D8" w14:textId="77777777" w:rsidTr="00E1420F">
        <w:tc>
          <w:tcPr>
            <w:tcW w:w="4322" w:type="dxa"/>
            <w:vAlign w:val="center"/>
          </w:tcPr>
          <w:p w14:paraId="173AE018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Nº EVENTOS/MÊS POR UNIDADE</w:t>
            </w:r>
          </w:p>
        </w:tc>
        <w:tc>
          <w:tcPr>
            <w:tcW w:w="4322" w:type="dxa"/>
            <w:vAlign w:val="center"/>
          </w:tcPr>
          <w:p w14:paraId="48B3BB41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7C4F4F">
              <w:rPr>
                <w:b/>
              </w:rPr>
              <w:t>PERCENTUAL PARA SANÇÃO</w:t>
            </w:r>
          </w:p>
        </w:tc>
      </w:tr>
      <w:tr w:rsidR="008D3127" w:rsidRPr="007C4F4F" w14:paraId="48D51AB0" w14:textId="77777777" w:rsidTr="00E1420F">
        <w:tc>
          <w:tcPr>
            <w:tcW w:w="4322" w:type="dxa"/>
          </w:tcPr>
          <w:p w14:paraId="199ECE28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0</w:t>
            </w:r>
          </w:p>
        </w:tc>
        <w:tc>
          <w:tcPr>
            <w:tcW w:w="4322" w:type="dxa"/>
          </w:tcPr>
          <w:p w14:paraId="7C57A154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0%</w:t>
            </w:r>
          </w:p>
        </w:tc>
      </w:tr>
      <w:tr w:rsidR="008D3127" w:rsidRPr="007C4F4F" w14:paraId="4D1F810D" w14:textId="77777777" w:rsidTr="00E1420F">
        <w:tc>
          <w:tcPr>
            <w:tcW w:w="4322" w:type="dxa"/>
          </w:tcPr>
          <w:p w14:paraId="326D9F7D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lastRenderedPageBreak/>
              <w:t>Até 2</w:t>
            </w:r>
          </w:p>
        </w:tc>
        <w:tc>
          <w:tcPr>
            <w:tcW w:w="4322" w:type="dxa"/>
          </w:tcPr>
          <w:p w14:paraId="328C582D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2%</w:t>
            </w:r>
          </w:p>
        </w:tc>
      </w:tr>
      <w:tr w:rsidR="008D3127" w:rsidRPr="007C4F4F" w14:paraId="7DC94393" w14:textId="77777777" w:rsidTr="00E1420F">
        <w:tc>
          <w:tcPr>
            <w:tcW w:w="4322" w:type="dxa"/>
          </w:tcPr>
          <w:p w14:paraId="4CA6AD3C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Até 4</w:t>
            </w:r>
          </w:p>
        </w:tc>
        <w:tc>
          <w:tcPr>
            <w:tcW w:w="4322" w:type="dxa"/>
          </w:tcPr>
          <w:p w14:paraId="3150A4A6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4%</w:t>
            </w:r>
          </w:p>
        </w:tc>
      </w:tr>
      <w:tr w:rsidR="008D3127" w:rsidRPr="007C4F4F" w14:paraId="63A25D9A" w14:textId="77777777" w:rsidTr="00E1420F">
        <w:tc>
          <w:tcPr>
            <w:tcW w:w="4322" w:type="dxa"/>
          </w:tcPr>
          <w:p w14:paraId="2D32655A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Até 6</w:t>
            </w:r>
          </w:p>
        </w:tc>
        <w:tc>
          <w:tcPr>
            <w:tcW w:w="4322" w:type="dxa"/>
          </w:tcPr>
          <w:p w14:paraId="0166E66C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6%</w:t>
            </w:r>
          </w:p>
        </w:tc>
      </w:tr>
      <w:tr w:rsidR="008D3127" w:rsidRPr="007C4F4F" w14:paraId="571D87A9" w14:textId="77777777" w:rsidTr="00E1420F">
        <w:tc>
          <w:tcPr>
            <w:tcW w:w="4322" w:type="dxa"/>
          </w:tcPr>
          <w:p w14:paraId="66EDC8C4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Até 8</w:t>
            </w:r>
          </w:p>
        </w:tc>
        <w:tc>
          <w:tcPr>
            <w:tcW w:w="4322" w:type="dxa"/>
          </w:tcPr>
          <w:p w14:paraId="4B3BFB1E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8%</w:t>
            </w:r>
          </w:p>
        </w:tc>
      </w:tr>
      <w:tr w:rsidR="008D3127" w:rsidRPr="007C4F4F" w14:paraId="55473A16" w14:textId="77777777" w:rsidTr="00E1420F">
        <w:tc>
          <w:tcPr>
            <w:tcW w:w="4322" w:type="dxa"/>
          </w:tcPr>
          <w:p w14:paraId="22EA4F77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Acima de 8</w:t>
            </w:r>
          </w:p>
        </w:tc>
        <w:tc>
          <w:tcPr>
            <w:tcW w:w="4322" w:type="dxa"/>
          </w:tcPr>
          <w:p w14:paraId="11F73F61" w14:textId="77777777" w:rsidR="008D3127" w:rsidRPr="007C4F4F" w:rsidRDefault="008D3127" w:rsidP="00E1420F">
            <w:pPr>
              <w:pStyle w:val="nivel3"/>
              <w:numPr>
                <w:ilvl w:val="0"/>
                <w:numId w:val="0"/>
              </w:numPr>
            </w:pPr>
            <w:r w:rsidRPr="007C4F4F">
              <w:t>10%</w:t>
            </w:r>
          </w:p>
        </w:tc>
      </w:tr>
    </w:tbl>
    <w:p w14:paraId="288C53A2" w14:textId="77777777" w:rsidR="008D3127" w:rsidRPr="007C4F4F" w:rsidRDefault="008D3127" w:rsidP="008D3127">
      <w:pPr>
        <w:pStyle w:val="nivel3"/>
        <w:numPr>
          <w:ilvl w:val="0"/>
          <w:numId w:val="0"/>
        </w:numPr>
        <w:ind w:left="1134"/>
      </w:pPr>
    </w:p>
    <w:p w14:paraId="2A712813" w14:textId="77777777" w:rsidR="008D3127" w:rsidRPr="007C4F4F" w:rsidRDefault="008D3127" w:rsidP="00B01F6E">
      <w:pPr>
        <w:pStyle w:val="nivel3"/>
        <w:tabs>
          <w:tab w:val="clear" w:pos="1134"/>
          <w:tab w:val="num" w:pos="1842"/>
        </w:tabs>
        <w:spacing w:line="240" w:lineRule="exact"/>
        <w:ind w:left="1842"/>
        <w:outlineLvl w:val="1"/>
      </w:pPr>
      <w:r w:rsidRPr="007C4F4F">
        <w:t>Eventos de Indisponibilidade:</w:t>
      </w:r>
    </w:p>
    <w:tbl>
      <w:tblPr>
        <w:tblW w:w="7654" w:type="dxa"/>
        <w:tblInd w:w="708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4A0" w:firstRow="1" w:lastRow="0" w:firstColumn="1" w:lastColumn="0" w:noHBand="0" w:noVBand="1"/>
      </w:tblPr>
      <w:tblGrid>
        <w:gridCol w:w="4110"/>
        <w:gridCol w:w="3544"/>
      </w:tblGrid>
      <w:tr w:rsidR="008D3127" w:rsidRPr="00C77D15" w14:paraId="1D7CB47E" w14:textId="77777777" w:rsidTr="00B01F6E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0000"/>
          </w:tcPr>
          <w:p w14:paraId="521B198C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sz w:val="24"/>
                <w:szCs w:val="20"/>
              </w:rPr>
            </w:pPr>
            <w:r w:rsidRPr="00C77D15">
              <w:rPr>
                <w:b/>
                <w:bCs/>
                <w:sz w:val="24"/>
                <w:szCs w:val="20"/>
              </w:rPr>
              <w:t>Evento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4AFF5FC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bCs/>
                <w:sz w:val="24"/>
                <w:szCs w:val="20"/>
              </w:rPr>
            </w:pPr>
            <w:r w:rsidRPr="00C77D15">
              <w:rPr>
                <w:b/>
                <w:bCs/>
                <w:sz w:val="24"/>
                <w:szCs w:val="20"/>
              </w:rPr>
              <w:t>Fonte</w:t>
            </w:r>
          </w:p>
        </w:tc>
      </w:tr>
      <w:tr w:rsidR="008D3127" w:rsidRPr="00C77D15" w14:paraId="1E6FEB22" w14:textId="77777777" w:rsidTr="00B01F6E">
        <w:tc>
          <w:tcPr>
            <w:tcW w:w="4110" w:type="dxa"/>
            <w:shd w:val="clear" w:color="auto" w:fill="CCCCCC"/>
          </w:tcPr>
          <w:p w14:paraId="542507A2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Falha de No Break na ocorrência de falta de energia pela concessionária</w:t>
            </w:r>
          </w:p>
        </w:tc>
        <w:tc>
          <w:tcPr>
            <w:tcW w:w="3544" w:type="dxa"/>
            <w:shd w:val="clear" w:color="auto" w:fill="CCCCCC"/>
          </w:tcPr>
          <w:p w14:paraId="26575A06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2BA2C518" w14:textId="0F7C15A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60D3E34A" w14:textId="77777777" w:rsidTr="00B01F6E">
        <w:tc>
          <w:tcPr>
            <w:tcW w:w="4110" w:type="dxa"/>
          </w:tcPr>
          <w:p w14:paraId="469C40C8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Falha do sistema de climatização na área de autoatendimento</w:t>
            </w:r>
          </w:p>
        </w:tc>
        <w:tc>
          <w:tcPr>
            <w:tcW w:w="3544" w:type="dxa"/>
          </w:tcPr>
          <w:p w14:paraId="449358B3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736E12CB" w14:textId="45E6DC04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1512B2A4" w14:textId="77777777" w:rsidTr="00B01F6E">
        <w:tc>
          <w:tcPr>
            <w:tcW w:w="4110" w:type="dxa"/>
            <w:shd w:val="clear" w:color="auto" w:fill="CCCCCC"/>
          </w:tcPr>
          <w:p w14:paraId="3BC37D4D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 xml:space="preserve">Parada da unidade ou parte dela por pane no sistema de climatização da unidade </w:t>
            </w:r>
          </w:p>
        </w:tc>
        <w:tc>
          <w:tcPr>
            <w:tcW w:w="3544" w:type="dxa"/>
            <w:shd w:val="clear" w:color="auto" w:fill="CCCCCC"/>
          </w:tcPr>
          <w:p w14:paraId="7D854C30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55AAD0A2" w14:textId="078B13DA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1D381C55" w14:textId="77777777" w:rsidTr="00B01F6E">
        <w:tc>
          <w:tcPr>
            <w:tcW w:w="4110" w:type="dxa"/>
          </w:tcPr>
          <w:p w14:paraId="095C049D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Parada da unidade ou parte dela por pane nos quadros de distribuição de energia elétrica</w:t>
            </w:r>
          </w:p>
        </w:tc>
        <w:tc>
          <w:tcPr>
            <w:tcW w:w="3544" w:type="dxa"/>
          </w:tcPr>
          <w:p w14:paraId="6F0A8630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2A29B601" w14:textId="54C6F0A3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42469D8C" w14:textId="77777777" w:rsidTr="00B01F6E">
        <w:tc>
          <w:tcPr>
            <w:tcW w:w="4110" w:type="dxa"/>
            <w:shd w:val="clear" w:color="auto" w:fill="CCCCCC"/>
          </w:tcPr>
          <w:p w14:paraId="0CA3A5CD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Parada da unidade ou parte dela por pane na subestação de energia</w:t>
            </w:r>
          </w:p>
        </w:tc>
        <w:tc>
          <w:tcPr>
            <w:tcW w:w="3544" w:type="dxa"/>
            <w:shd w:val="clear" w:color="auto" w:fill="CCCCCC"/>
          </w:tcPr>
          <w:p w14:paraId="211600DB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7D1C506F" w14:textId="118471FF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291BE15B" w14:textId="77777777" w:rsidTr="00B01F6E">
        <w:tc>
          <w:tcPr>
            <w:tcW w:w="4110" w:type="dxa"/>
          </w:tcPr>
          <w:p w14:paraId="2A16DB01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Parada da unidade ou parte dela por pane no sistema de distribuição de energia elétrica</w:t>
            </w:r>
          </w:p>
        </w:tc>
        <w:tc>
          <w:tcPr>
            <w:tcW w:w="3544" w:type="dxa"/>
          </w:tcPr>
          <w:p w14:paraId="1D649EB5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49DC725B" w14:textId="359B2EF1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139F3F17" w14:textId="77777777" w:rsidTr="00B01F6E">
        <w:tc>
          <w:tcPr>
            <w:tcW w:w="4110" w:type="dxa"/>
            <w:shd w:val="clear" w:color="auto" w:fill="CCCCCC"/>
          </w:tcPr>
          <w:p w14:paraId="2DA120CC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Indisponibilidade de 50% ou mais do sistema de iluminação da unidade</w:t>
            </w:r>
          </w:p>
        </w:tc>
        <w:tc>
          <w:tcPr>
            <w:tcW w:w="3544" w:type="dxa"/>
            <w:shd w:val="clear" w:color="auto" w:fill="CCCCCC"/>
          </w:tcPr>
          <w:p w14:paraId="2357572C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1974098E" w14:textId="2F7E823E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04A5E948" w14:textId="77777777" w:rsidTr="00B01F6E">
        <w:tc>
          <w:tcPr>
            <w:tcW w:w="4110" w:type="dxa"/>
          </w:tcPr>
          <w:p w14:paraId="5F44192A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Parada da unidade ou parte dela por ocorrência de vazamentos de água ou esgoto sanitário.</w:t>
            </w:r>
          </w:p>
        </w:tc>
        <w:tc>
          <w:tcPr>
            <w:tcW w:w="3544" w:type="dxa"/>
          </w:tcPr>
          <w:p w14:paraId="34E95DB6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528648DB" w14:textId="76ABB91C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42AF87E0" w14:textId="77777777" w:rsidTr="00B01F6E">
        <w:tc>
          <w:tcPr>
            <w:tcW w:w="4110" w:type="dxa"/>
            <w:shd w:val="clear" w:color="auto" w:fill="CCCCCC"/>
          </w:tcPr>
          <w:p w14:paraId="6BF31BF6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Fechamento de unidade por problemas em sistemas de combate a incêndio</w:t>
            </w:r>
          </w:p>
        </w:tc>
        <w:tc>
          <w:tcPr>
            <w:tcW w:w="3544" w:type="dxa"/>
            <w:shd w:val="clear" w:color="auto" w:fill="CCCCCC"/>
          </w:tcPr>
          <w:p w14:paraId="37FE83AF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Corporativo, relatórios e ocorrência de órgão externo</w:t>
            </w:r>
          </w:p>
          <w:p w14:paraId="68849E08" w14:textId="138D8A4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5EBD0A82" w14:textId="77777777" w:rsidTr="00B01F6E">
        <w:tc>
          <w:tcPr>
            <w:tcW w:w="4110" w:type="dxa"/>
          </w:tcPr>
          <w:p w14:paraId="62FC7696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lastRenderedPageBreak/>
              <w:t>Fechamento de unidade por problemas na acessibilidade de clientes e empregados.</w:t>
            </w:r>
          </w:p>
        </w:tc>
        <w:tc>
          <w:tcPr>
            <w:tcW w:w="3544" w:type="dxa"/>
          </w:tcPr>
          <w:p w14:paraId="72B43AD0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Corporativo, relatórios e ocorrência de órgão externo</w:t>
            </w:r>
          </w:p>
          <w:p w14:paraId="0A5E4D02" w14:textId="52F3EC11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C77D15" w14:paraId="22471875" w14:textId="77777777" w:rsidTr="00B01F6E">
        <w:tc>
          <w:tcPr>
            <w:tcW w:w="4110" w:type="dxa"/>
            <w:shd w:val="clear" w:color="auto" w:fill="CCCCCC"/>
          </w:tcPr>
          <w:p w14:paraId="154913B1" w14:textId="77777777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C77D15">
              <w:rPr>
                <w:b/>
                <w:bCs/>
                <w:sz w:val="20"/>
                <w:szCs w:val="20"/>
              </w:rPr>
              <w:t>Fechamento de unidade por problemas na ambiência da unidade gerando riscos para a saúde ocupacional de empregados (PGR).</w:t>
            </w:r>
          </w:p>
        </w:tc>
        <w:tc>
          <w:tcPr>
            <w:tcW w:w="3544" w:type="dxa"/>
            <w:shd w:val="clear" w:color="auto" w:fill="CCCCCC"/>
          </w:tcPr>
          <w:p w14:paraId="47D9F4D4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Corporativo, relatórios e ocorrência de órgão externo</w:t>
            </w:r>
          </w:p>
          <w:p w14:paraId="2F852772" w14:textId="7A591DD2" w:rsidR="008D3127" w:rsidRPr="00C77D15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345FC3" w14:paraId="6E7F0200" w14:textId="77777777" w:rsidTr="00B01F6E">
        <w:tc>
          <w:tcPr>
            <w:tcW w:w="4110" w:type="dxa"/>
          </w:tcPr>
          <w:p w14:paraId="1C820464" w14:textId="77777777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345FC3">
              <w:rPr>
                <w:b/>
                <w:bCs/>
                <w:sz w:val="20"/>
                <w:szCs w:val="20"/>
              </w:rPr>
              <w:t>Falha no GMG na ocorrência de falta de energia pela concessionária</w:t>
            </w:r>
          </w:p>
        </w:tc>
        <w:tc>
          <w:tcPr>
            <w:tcW w:w="3544" w:type="dxa"/>
          </w:tcPr>
          <w:p w14:paraId="70C87E44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42EF3989" w14:textId="623D9D4D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8D3127" w:rsidRPr="00345FC3" w14:paraId="2FEF44C2" w14:textId="77777777" w:rsidTr="00B01F6E">
        <w:tc>
          <w:tcPr>
            <w:tcW w:w="4110" w:type="dxa"/>
            <w:shd w:val="clear" w:color="auto" w:fill="CCCCCC"/>
          </w:tcPr>
          <w:p w14:paraId="197CB3E9" w14:textId="77777777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345FC3">
              <w:rPr>
                <w:b/>
                <w:bCs/>
                <w:sz w:val="20"/>
                <w:szCs w:val="20"/>
              </w:rPr>
              <w:t>Parada dos sistemas de telecomunicações por problemas nos circuitos de comunicação de dados ou no RACK (não inclui problemas nos ativos de rede)</w:t>
            </w:r>
          </w:p>
        </w:tc>
        <w:tc>
          <w:tcPr>
            <w:tcW w:w="3544" w:type="dxa"/>
            <w:shd w:val="clear" w:color="auto" w:fill="CCCCCC"/>
          </w:tcPr>
          <w:p w14:paraId="3CA2FD08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600EB980" w14:textId="3C87B120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</w:p>
        </w:tc>
      </w:tr>
      <w:tr w:rsidR="008D3127" w:rsidRPr="00345FC3" w14:paraId="16FD6A60" w14:textId="77777777" w:rsidTr="00B01F6E">
        <w:tc>
          <w:tcPr>
            <w:tcW w:w="4110" w:type="dxa"/>
          </w:tcPr>
          <w:p w14:paraId="092D977A" w14:textId="77777777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345FC3">
              <w:rPr>
                <w:b/>
                <w:bCs/>
                <w:sz w:val="20"/>
                <w:szCs w:val="20"/>
              </w:rPr>
              <w:t>Atraso na resolução de problemas ocasionados pelo armazenamento de material de manutenção na Sala Técnica</w:t>
            </w:r>
          </w:p>
        </w:tc>
        <w:tc>
          <w:tcPr>
            <w:tcW w:w="3544" w:type="dxa"/>
          </w:tcPr>
          <w:p w14:paraId="43A6E300" w14:textId="77777777" w:rsidR="000C3A6D" w:rsidRDefault="000C3A6D">
            <w:pPr>
              <w:pStyle w:val="nivel3"/>
              <w:ind w:left="0"/>
              <w:rPr>
                <w:szCs w:val="22"/>
              </w:rPr>
            </w:pPr>
            <w:r>
              <w:rPr>
                <w:sz w:val="20"/>
                <w:szCs w:val="20"/>
              </w:rPr>
              <w:t>Registro em Sistema Corporativo ou relatórios</w:t>
            </w:r>
          </w:p>
          <w:p w14:paraId="3518E45C" w14:textId="0B5E81D1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</w:p>
        </w:tc>
      </w:tr>
      <w:tr w:rsidR="008D3127" w:rsidRPr="00345FC3" w14:paraId="07400509" w14:textId="77777777" w:rsidTr="00B01F6E">
        <w:tc>
          <w:tcPr>
            <w:tcW w:w="4110" w:type="dxa"/>
            <w:shd w:val="clear" w:color="auto" w:fill="CCCCCC"/>
          </w:tcPr>
          <w:p w14:paraId="12E6AD42" w14:textId="77777777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345FC3">
              <w:rPr>
                <w:b/>
                <w:bCs/>
                <w:sz w:val="20"/>
                <w:szCs w:val="20"/>
              </w:rPr>
              <w:t>Atraso na resolução de problemas ocasionados pelo armazenamento de material de manutenção na Casa de Máquinas do sistema de climatização</w:t>
            </w:r>
          </w:p>
        </w:tc>
        <w:tc>
          <w:tcPr>
            <w:tcW w:w="3544" w:type="dxa"/>
            <w:shd w:val="clear" w:color="auto" w:fill="CCCCCC"/>
          </w:tcPr>
          <w:p w14:paraId="698FA8E9" w14:textId="77777777" w:rsidR="00B01F6E" w:rsidRDefault="00B01F6E">
            <w:pPr>
              <w:pStyle w:val="nivel3"/>
              <w:ind w:left="0"/>
              <w:rPr>
                <w:szCs w:val="22"/>
              </w:rPr>
            </w:pPr>
            <w:r>
              <w:rPr>
                <w:color w:val="000000"/>
                <w:sz w:val="20"/>
                <w:szCs w:val="20"/>
              </w:rPr>
              <w:t>Registro em Sistema Corporativo ou relatórios</w:t>
            </w:r>
          </w:p>
          <w:p w14:paraId="36918249" w14:textId="0C383761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Cs/>
                <w:sz w:val="20"/>
                <w:szCs w:val="20"/>
              </w:rPr>
            </w:pPr>
          </w:p>
        </w:tc>
      </w:tr>
      <w:tr w:rsidR="008D3127" w:rsidRPr="00345FC3" w14:paraId="0358033A" w14:textId="77777777" w:rsidTr="00B01F6E">
        <w:tc>
          <w:tcPr>
            <w:tcW w:w="4110" w:type="dxa"/>
          </w:tcPr>
          <w:p w14:paraId="3E0DEDEE" w14:textId="77777777" w:rsidR="008D3127" w:rsidRPr="00345FC3" w:rsidRDefault="008D3127" w:rsidP="00E1420F">
            <w:pPr>
              <w:pStyle w:val="nivel3"/>
              <w:numPr>
                <w:ilvl w:val="0"/>
                <w:numId w:val="0"/>
              </w:numPr>
              <w:rPr>
                <w:b/>
                <w:bCs/>
                <w:sz w:val="20"/>
                <w:szCs w:val="20"/>
              </w:rPr>
            </w:pPr>
            <w:r w:rsidRPr="00345FC3">
              <w:rPr>
                <w:b/>
                <w:bCs/>
                <w:sz w:val="20"/>
                <w:szCs w:val="20"/>
              </w:rPr>
              <w:t>Atraso nas rotinas da agência por falha em fechadura eletrônica.</w:t>
            </w:r>
          </w:p>
        </w:tc>
        <w:tc>
          <w:tcPr>
            <w:tcW w:w="3544" w:type="dxa"/>
          </w:tcPr>
          <w:p w14:paraId="2F04755A" w14:textId="77777777" w:rsidR="000C3A6D" w:rsidRDefault="000C3A6D">
            <w:r>
              <w:rPr>
                <w:sz w:val="20"/>
                <w:szCs w:val="20"/>
              </w:rPr>
              <w:t>Registro em Sistema Corporativo ou relatórios</w:t>
            </w:r>
          </w:p>
          <w:p w14:paraId="376D9E20" w14:textId="3FA81A44" w:rsidR="008D3127" w:rsidRPr="00345FC3" w:rsidRDefault="008D3127" w:rsidP="00E1420F"/>
        </w:tc>
      </w:tr>
    </w:tbl>
    <w:p w14:paraId="62807420" w14:textId="77777777" w:rsidR="008D3127" w:rsidRDefault="008D3127" w:rsidP="008D3127">
      <w:pPr>
        <w:pStyle w:val="nivel1"/>
        <w:numPr>
          <w:ilvl w:val="0"/>
          <w:numId w:val="0"/>
        </w:numPr>
        <w:ind w:left="1134" w:hanging="1134"/>
      </w:pPr>
    </w:p>
    <w:p w14:paraId="02F5707A" w14:textId="4DD1584C" w:rsidR="008D3127" w:rsidRPr="00FA0391" w:rsidRDefault="008D3127" w:rsidP="008D3127">
      <w:pPr>
        <w:pStyle w:val="nivel2"/>
        <w:rPr>
          <w:b/>
        </w:rPr>
      </w:pPr>
      <w:r>
        <w:rPr>
          <w:b/>
        </w:rPr>
        <w:t>ÍNDICE DE CONFORMIDADE DA MANUTENÇÃO - ICM</w:t>
      </w:r>
    </w:p>
    <w:p w14:paraId="5B0B518D" w14:textId="50B0F0EC" w:rsidR="008D3127" w:rsidRPr="00CE1EA8" w:rsidRDefault="00F01E7D" w:rsidP="008D3127">
      <w:pPr>
        <w:pStyle w:val="nivel3"/>
        <w:tabs>
          <w:tab w:val="num" w:pos="1134"/>
        </w:tabs>
        <w:spacing w:line="240" w:lineRule="exact"/>
        <w:outlineLvl w:val="1"/>
      </w:pPr>
      <w:r>
        <w:t>Indicador que avalia estado geral da unidade, calculado conforme definido no APÊNDICE I</w:t>
      </w:r>
      <w:r w:rsidR="008D3127" w:rsidRPr="00CE1EA8">
        <w:t>.</w:t>
      </w:r>
    </w:p>
    <w:p w14:paraId="7EED314D" w14:textId="77777777" w:rsidR="008D3127" w:rsidRDefault="008D3127" w:rsidP="00EB26EA">
      <w:pPr>
        <w:spacing w:after="120"/>
      </w:pPr>
    </w:p>
    <w:sectPr w:rsidR="008D3127" w:rsidSect="005E11BB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6E187" w14:textId="77777777" w:rsidR="00213300" w:rsidRDefault="00213300">
      <w:pPr>
        <w:spacing w:after="0" w:line="240" w:lineRule="auto"/>
      </w:pPr>
      <w:r>
        <w:separator/>
      </w:r>
    </w:p>
  </w:endnote>
  <w:endnote w:type="continuationSeparator" w:id="0">
    <w:p w14:paraId="289698D3" w14:textId="77777777" w:rsidR="00213300" w:rsidRDefault="0021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C82B" w14:textId="77777777" w:rsidR="00213300" w:rsidRDefault="00213300">
      <w:pPr>
        <w:spacing w:after="0" w:line="240" w:lineRule="auto"/>
      </w:pPr>
      <w:r>
        <w:separator/>
      </w:r>
    </w:p>
  </w:footnote>
  <w:footnote w:type="continuationSeparator" w:id="0">
    <w:p w14:paraId="6539B8FF" w14:textId="77777777" w:rsidR="00213300" w:rsidRDefault="0021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0DD"/>
    <w:multiLevelType w:val="multilevel"/>
    <w:tmpl w:val="7FF44BD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2AD67E66"/>
    <w:multiLevelType w:val="multilevel"/>
    <w:tmpl w:val="A204EF8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</w:rPr>
    </w:lvl>
    <w:lvl w:ilvl="1">
      <w:start w:val="15"/>
      <w:numFmt w:val="lowerLetter"/>
      <w:lvlText w:val="%2)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5104"/>
        </w:tabs>
        <w:ind w:left="510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4CAD4145"/>
    <w:multiLevelType w:val="multilevel"/>
    <w:tmpl w:val="CEA4FCB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5104"/>
        </w:tabs>
        <w:ind w:left="510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5A936FCB"/>
    <w:multiLevelType w:val="hybridMultilevel"/>
    <w:tmpl w:val="24809BA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59626746">
    <w:abstractNumId w:val="0"/>
  </w:num>
  <w:num w:numId="2" w16cid:durableId="401873271">
    <w:abstractNumId w:val="2"/>
  </w:num>
  <w:num w:numId="3" w16cid:durableId="1292324965">
    <w:abstractNumId w:val="3"/>
  </w:num>
  <w:num w:numId="4" w16cid:durableId="313340001">
    <w:abstractNumId w:val="1"/>
  </w:num>
  <w:num w:numId="5" w16cid:durableId="676077517">
    <w:abstractNumId w:val="0"/>
  </w:num>
  <w:num w:numId="6" w16cid:durableId="1718122008">
    <w:abstractNumId w:val="0"/>
  </w:num>
  <w:num w:numId="7" w16cid:durableId="1404791797">
    <w:abstractNumId w:val="0"/>
  </w:num>
  <w:num w:numId="8" w16cid:durableId="1443115495">
    <w:abstractNumId w:val="0"/>
  </w:num>
  <w:num w:numId="9" w16cid:durableId="162306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37EF"/>
    <w:rsid w:val="000443D7"/>
    <w:rsid w:val="000C3A6D"/>
    <w:rsid w:val="001235A4"/>
    <w:rsid w:val="00123914"/>
    <w:rsid w:val="00192BC0"/>
    <w:rsid w:val="00213300"/>
    <w:rsid w:val="002153E1"/>
    <w:rsid w:val="00217715"/>
    <w:rsid w:val="002F3EB5"/>
    <w:rsid w:val="00312F2C"/>
    <w:rsid w:val="00324154"/>
    <w:rsid w:val="00343A13"/>
    <w:rsid w:val="00361935"/>
    <w:rsid w:val="003E4DEB"/>
    <w:rsid w:val="003E7D75"/>
    <w:rsid w:val="00452F2C"/>
    <w:rsid w:val="004B549D"/>
    <w:rsid w:val="00573AA9"/>
    <w:rsid w:val="005A3677"/>
    <w:rsid w:val="005E11BB"/>
    <w:rsid w:val="006757C5"/>
    <w:rsid w:val="00676040"/>
    <w:rsid w:val="00704B4A"/>
    <w:rsid w:val="00723BD2"/>
    <w:rsid w:val="0072796F"/>
    <w:rsid w:val="00742134"/>
    <w:rsid w:val="007729F1"/>
    <w:rsid w:val="007836B3"/>
    <w:rsid w:val="007A37EF"/>
    <w:rsid w:val="007E110A"/>
    <w:rsid w:val="00805E47"/>
    <w:rsid w:val="00826085"/>
    <w:rsid w:val="008552F9"/>
    <w:rsid w:val="008A1B43"/>
    <w:rsid w:val="008D3127"/>
    <w:rsid w:val="009E0B3A"/>
    <w:rsid w:val="00A00F5B"/>
    <w:rsid w:val="00A70319"/>
    <w:rsid w:val="00AA0F1F"/>
    <w:rsid w:val="00AE2C00"/>
    <w:rsid w:val="00B01F6E"/>
    <w:rsid w:val="00B200A2"/>
    <w:rsid w:val="00B46DB1"/>
    <w:rsid w:val="00B86CBC"/>
    <w:rsid w:val="00BA7CFC"/>
    <w:rsid w:val="00C421F6"/>
    <w:rsid w:val="00C74823"/>
    <w:rsid w:val="00D714F2"/>
    <w:rsid w:val="00E75197"/>
    <w:rsid w:val="00EB26EA"/>
    <w:rsid w:val="00F01E7D"/>
    <w:rsid w:val="00F6262E"/>
    <w:rsid w:val="00F6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5AF50"/>
  <w15:chartTrackingRefBased/>
  <w15:docId w15:val="{07C3DBE0-ED0E-4F78-BCDC-BECCC3A5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EB26E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B26EA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B26E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link w:val="nivel1Char"/>
    <w:qFormat/>
    <w:rsid w:val="00676040"/>
    <w:pPr>
      <w:numPr>
        <w:numId w:val="1"/>
      </w:numPr>
      <w:spacing w:before="120" w:after="120" w:line="240" w:lineRule="auto"/>
    </w:pPr>
    <w:rPr>
      <w:rFonts w:ascii="Arial" w:eastAsia="Times New Roman" w:hAnsi="Arial"/>
      <w:b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676040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/>
      <w:szCs w:val="24"/>
      <w:lang w:eastAsia="pt-BR"/>
    </w:rPr>
  </w:style>
  <w:style w:type="paragraph" w:customStyle="1" w:styleId="nivel3">
    <w:name w:val="nivel 3"/>
    <w:basedOn w:val="Normal"/>
    <w:link w:val="nivel3Char"/>
    <w:qFormat/>
    <w:rsid w:val="00676040"/>
    <w:pPr>
      <w:numPr>
        <w:ilvl w:val="2"/>
        <w:numId w:val="1"/>
      </w:numPr>
      <w:tabs>
        <w:tab w:val="clear" w:pos="5104"/>
        <w:tab w:val="left" w:pos="1134"/>
      </w:tabs>
      <w:spacing w:before="120" w:after="120" w:line="240" w:lineRule="auto"/>
      <w:ind w:left="1134"/>
      <w:jc w:val="both"/>
    </w:pPr>
    <w:rPr>
      <w:rFonts w:ascii="Arial" w:eastAsia="Times New Roman" w:hAnsi="Arial"/>
      <w:szCs w:val="24"/>
      <w:lang w:eastAsia="pt-BR"/>
    </w:rPr>
  </w:style>
  <w:style w:type="paragraph" w:customStyle="1" w:styleId="nivel4">
    <w:name w:val="nivel 4"/>
    <w:basedOn w:val="Normal"/>
    <w:link w:val="nivel4Char"/>
    <w:rsid w:val="00676040"/>
    <w:pPr>
      <w:numPr>
        <w:ilvl w:val="3"/>
        <w:numId w:val="1"/>
      </w:numPr>
      <w:spacing w:before="120" w:after="120" w:line="240" w:lineRule="auto"/>
      <w:jc w:val="both"/>
    </w:pPr>
    <w:rPr>
      <w:rFonts w:ascii="Arial" w:eastAsia="Times New Roman" w:hAnsi="Arial"/>
      <w:szCs w:val="24"/>
      <w:lang w:eastAsia="pt-BR"/>
    </w:rPr>
  </w:style>
  <w:style w:type="paragraph" w:customStyle="1" w:styleId="nivel5">
    <w:name w:val="nivel 5"/>
    <w:basedOn w:val="Normal"/>
    <w:rsid w:val="00676040"/>
    <w:pPr>
      <w:numPr>
        <w:ilvl w:val="4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ivel6">
    <w:name w:val="nivel 6"/>
    <w:basedOn w:val="Normal"/>
    <w:rsid w:val="00676040"/>
    <w:pPr>
      <w:numPr>
        <w:ilvl w:val="5"/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ivel1Char">
    <w:name w:val="nivel 1 Char"/>
    <w:link w:val="nivel1"/>
    <w:rsid w:val="00676040"/>
    <w:rPr>
      <w:rFonts w:ascii="Arial" w:eastAsia="Times New Roman" w:hAnsi="Arial"/>
      <w:b/>
      <w:sz w:val="22"/>
      <w:szCs w:val="24"/>
    </w:rPr>
  </w:style>
  <w:style w:type="character" w:customStyle="1" w:styleId="nivel2Char">
    <w:name w:val="nivel 2 Char"/>
    <w:link w:val="nivel2"/>
    <w:rsid w:val="00676040"/>
    <w:rPr>
      <w:rFonts w:ascii="Arial" w:eastAsia="Times New Roman" w:hAnsi="Arial"/>
      <w:sz w:val="22"/>
      <w:szCs w:val="24"/>
    </w:rPr>
  </w:style>
  <w:style w:type="character" w:customStyle="1" w:styleId="nivel3Char">
    <w:name w:val="nivel 3 Char"/>
    <w:link w:val="nivel3"/>
    <w:rsid w:val="00A70319"/>
    <w:rPr>
      <w:rFonts w:ascii="Arial" w:eastAsia="Times New Roman" w:hAnsi="Arial"/>
      <w:sz w:val="22"/>
      <w:szCs w:val="24"/>
    </w:rPr>
  </w:style>
  <w:style w:type="character" w:customStyle="1" w:styleId="Ttulo1Char">
    <w:name w:val="Título 1 Char"/>
    <w:link w:val="Ttulo1"/>
    <w:uiPriority w:val="9"/>
    <w:rsid w:val="00EB26E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EB26EA"/>
    <w:rPr>
      <w:rFonts w:ascii="Arial" w:hAnsi="Arial"/>
      <w:b/>
    </w:rPr>
  </w:style>
  <w:style w:type="character" w:customStyle="1" w:styleId="Ttulo2Char">
    <w:name w:val="Título 2 Char"/>
    <w:link w:val="Ttulo2"/>
    <w:uiPriority w:val="9"/>
    <w:semiHidden/>
    <w:rsid w:val="00EB26EA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link w:val="Ttulo3"/>
    <w:uiPriority w:val="9"/>
    <w:semiHidden/>
    <w:rsid w:val="00EB26E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unhideWhenUsed/>
    <w:rsid w:val="00EB26EA"/>
    <w:rPr>
      <w:color w:val="0563C1"/>
      <w:u w:val="single"/>
    </w:rPr>
  </w:style>
  <w:style w:type="character" w:customStyle="1" w:styleId="nivel4Char">
    <w:name w:val="nivel 4 Char"/>
    <w:link w:val="nivel4"/>
    <w:rsid w:val="008D3127"/>
    <w:rPr>
      <w:rFonts w:ascii="Arial" w:eastAsia="Times New Roman" w:hAnsi="Arial"/>
      <w:sz w:val="22"/>
      <w:szCs w:val="24"/>
    </w:rPr>
  </w:style>
  <w:style w:type="paragraph" w:styleId="Cabealho">
    <w:name w:val="header"/>
    <w:basedOn w:val="Normal"/>
    <w:link w:val="CabealhoChar"/>
    <w:uiPriority w:val="99"/>
    <w:semiHidden/>
    <w:unhideWhenUsed/>
    <w:rsid w:val="007836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836B3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7836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7836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587AE-C85E-4C21-AA08-BCE414DFA03C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10E3ADF-4532-46A8-9A5A-0AB464949F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FFAAD3-DF9C-4881-AC8F-BF3222969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DD99-3844-409A-930D-4DE8998EB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1797</Words>
  <Characters>10536</Characters>
  <Application>Microsoft Office Word</Application>
  <DocSecurity>0</DocSecurity>
  <Lines>234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Links>
    <vt:vector size="12" baseType="variant">
      <vt:variant>
        <vt:i4>1572918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_Toc28606542</vt:lpwstr>
      </vt:variant>
      <vt:variant>
        <vt:i4>1769526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_Toc28606541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Evaldo de Rezende Filho</cp:lastModifiedBy>
  <cp:revision>6</cp:revision>
  <dcterms:created xsi:type="dcterms:W3CDTF">2026-03-19T13:43:00Z</dcterms:created>
  <dcterms:modified xsi:type="dcterms:W3CDTF">2026-04-06T21:21:00Z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6343000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2025-02-24T17:52:04Z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e216e4a1-f80f-4d59-b78a-639d746d1742</vt:lpwstr>
  </property>
  <property fmtid="{D5CDD505-2E9C-101B-9397-08002B2CF9AE}" pid="11" name="MSIP_Label_fde7aacd-7cc4-4c31-9e6f-7ef306428f09_ContentBits">
    <vt:lpwstr>1</vt:lpwstr>
  </property>
  <property fmtid="{D5CDD505-2E9C-101B-9397-08002B2CF9AE}" pid="12" name="docLang">
    <vt:lpwstr>pt</vt:lpwstr>
  </property>
</Properties>
</file>